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36692" w14:textId="77777777" w:rsidR="00B50F71" w:rsidRDefault="00D42931">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MMRHS SCHOOL IMPROVEMENT PLAN – 2021-2024</w:t>
      </w:r>
    </w:p>
    <w:p w14:paraId="6D12D6D0" w14:textId="77777777" w:rsidR="00B50F71" w:rsidRDefault="00B50F71">
      <w:pPr>
        <w:rPr>
          <w:rFonts w:ascii="Times New Roman" w:eastAsia="Times New Roman" w:hAnsi="Times New Roman" w:cs="Times New Roman"/>
          <w:b/>
          <w:sz w:val="24"/>
          <w:szCs w:val="24"/>
        </w:rPr>
      </w:pPr>
    </w:p>
    <w:p w14:paraId="06C7D96F" w14:textId="77777777" w:rsidR="00B50F71" w:rsidRDefault="00D4293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BHRSD Mission</w:t>
      </w:r>
    </w:p>
    <w:p w14:paraId="3BED3225"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all students are challenged through a wide range of experiences to become engaged and curious learners and problem solvers who effectively communicate, respect diversity, and improve themselves and their community.</w:t>
      </w:r>
    </w:p>
    <w:p w14:paraId="15A97F79" w14:textId="77777777" w:rsidR="00B50F71" w:rsidRDefault="00B50F71">
      <w:pPr>
        <w:rPr>
          <w:rFonts w:ascii="Times New Roman" w:eastAsia="Times New Roman" w:hAnsi="Times New Roman" w:cs="Times New Roman"/>
          <w:sz w:val="24"/>
          <w:szCs w:val="24"/>
        </w:rPr>
      </w:pPr>
    </w:p>
    <w:p w14:paraId="228C0A1E" w14:textId="77777777" w:rsidR="00B50F71" w:rsidRDefault="00D4293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2021-2024 District Level Goals</w:t>
      </w:r>
    </w:p>
    <w:p w14:paraId="716CED79" w14:textId="77777777" w:rsidR="00B50F71" w:rsidRDefault="00B50F71">
      <w:pPr>
        <w:rPr>
          <w:rFonts w:ascii="Times New Roman" w:eastAsia="Times New Roman" w:hAnsi="Times New Roman" w:cs="Times New Roman"/>
          <w:sz w:val="24"/>
          <w:szCs w:val="24"/>
        </w:rPr>
      </w:pPr>
    </w:p>
    <w:p w14:paraId="7ADF2D3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OVERARCHING OUTCOMES: All efforts directly support high quality instruction and learning for all students; we are committed to improving equitable outcomes for all students within the District.  Building a culture that values equity and diversity where a</w:t>
      </w:r>
      <w:r>
        <w:rPr>
          <w:rFonts w:ascii="Times New Roman" w:eastAsia="Times New Roman" w:hAnsi="Times New Roman" w:cs="Times New Roman"/>
          <w:sz w:val="24"/>
          <w:szCs w:val="24"/>
        </w:rPr>
        <w:t xml:space="preserve">ll people are welcomed and valued. </w:t>
      </w:r>
    </w:p>
    <w:p w14:paraId="5ED6BDB2" w14:textId="77777777" w:rsidR="00B50F71" w:rsidRDefault="00B50F71">
      <w:pPr>
        <w:rPr>
          <w:rFonts w:ascii="Times New Roman" w:eastAsia="Times New Roman" w:hAnsi="Times New Roman" w:cs="Times New Roman"/>
          <w:sz w:val="24"/>
          <w:szCs w:val="24"/>
        </w:rPr>
      </w:pPr>
    </w:p>
    <w:p w14:paraId="6F38355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focus on three areas for 2021-2024: </w:t>
      </w:r>
    </w:p>
    <w:p w14:paraId="5A636F72" w14:textId="77777777" w:rsidR="00B50F71" w:rsidRDefault="00B50F71">
      <w:pPr>
        <w:rPr>
          <w:rFonts w:ascii="Times New Roman" w:eastAsia="Times New Roman" w:hAnsi="Times New Roman" w:cs="Times New Roman"/>
          <w:sz w:val="24"/>
          <w:szCs w:val="24"/>
        </w:rPr>
      </w:pPr>
    </w:p>
    <w:p w14:paraId="33B759A2" w14:textId="77777777" w:rsidR="00B50F71" w:rsidRDefault="00D4293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Articulate a coherent vision for the success of each and every student centered around the Portrait of the Graduate.</w:t>
      </w:r>
    </w:p>
    <w:p w14:paraId="1BF660F0" w14:textId="77777777" w:rsidR="00B50F71" w:rsidRDefault="00D4293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teacher leadership and strong professional learn</w:t>
      </w:r>
      <w:r>
        <w:rPr>
          <w:rFonts w:ascii="Times New Roman" w:eastAsia="Times New Roman" w:hAnsi="Times New Roman" w:cs="Times New Roman"/>
          <w:sz w:val="24"/>
          <w:szCs w:val="24"/>
        </w:rPr>
        <w:t xml:space="preserve">ing culture that will support ongoing reflection and improved instructional practices leading to improvement of student outcomes. </w:t>
      </w:r>
    </w:p>
    <w:p w14:paraId="55F19CCB" w14:textId="77777777" w:rsidR="00B50F71" w:rsidRDefault="00D4293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strong and routine community engagement by increasing collaboration, communication and outreach to all community stak</w:t>
      </w:r>
      <w:r>
        <w:rPr>
          <w:rFonts w:ascii="Times New Roman" w:eastAsia="Times New Roman" w:hAnsi="Times New Roman" w:cs="Times New Roman"/>
          <w:sz w:val="24"/>
          <w:szCs w:val="24"/>
        </w:rPr>
        <w:t xml:space="preserve">eholders in order to </w:t>
      </w:r>
      <w:r>
        <w:rPr>
          <w:rFonts w:ascii="Times New Roman" w:eastAsia="Times New Roman" w:hAnsi="Times New Roman" w:cs="Times New Roman"/>
          <w:color w:val="121212"/>
          <w:sz w:val="24"/>
          <w:szCs w:val="24"/>
          <w:highlight w:val="white"/>
        </w:rPr>
        <w:t>improve outcomes for all students.</w:t>
      </w:r>
    </w:p>
    <w:p w14:paraId="31190E22"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color w:val="121212"/>
          <w:sz w:val="24"/>
          <w:szCs w:val="24"/>
          <w:highlight w:val="white"/>
        </w:rPr>
        <w:t xml:space="preserve"> </w:t>
      </w:r>
    </w:p>
    <w:p w14:paraId="294007E5" w14:textId="77777777" w:rsidR="00B50F71" w:rsidRDefault="00B50F71">
      <w:pPr>
        <w:rPr>
          <w:rFonts w:ascii="Times New Roman" w:eastAsia="Times New Roman" w:hAnsi="Times New Roman" w:cs="Times New Roman"/>
          <w:b/>
          <w:sz w:val="24"/>
          <w:szCs w:val="24"/>
          <w:u w:val="single"/>
        </w:rPr>
      </w:pPr>
    </w:p>
    <w:p w14:paraId="187B91FE" w14:textId="77777777" w:rsidR="00B50F71" w:rsidRDefault="00D4293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MMRHS Mission</w:t>
      </w:r>
    </w:p>
    <w:p w14:paraId="579C80C8" w14:textId="77777777" w:rsidR="00B50F71" w:rsidRDefault="00D42931">
      <w:pPr>
        <w:spacing w:after="4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To create opportunities that foster intellectual and personal growth and challenge all students to become courageous learners, engaged citizens, and individuals of integrity.</w:t>
      </w:r>
    </w:p>
    <w:p w14:paraId="2A056BBF" w14:textId="77777777" w:rsidR="00B50F71" w:rsidRDefault="00D42931">
      <w:pP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MMRHS Sc</w:t>
      </w:r>
      <w:r>
        <w:rPr>
          <w:rFonts w:ascii="Times New Roman" w:eastAsia="Times New Roman" w:hAnsi="Times New Roman" w:cs="Times New Roman"/>
          <w:b/>
          <w:color w:val="FF0000"/>
          <w:sz w:val="24"/>
          <w:szCs w:val="24"/>
          <w:u w:val="single"/>
        </w:rPr>
        <w:t>hool Level Goals:  2021-2024</w:t>
      </w:r>
    </w:p>
    <w:p w14:paraId="2D03583A" w14:textId="77777777" w:rsidR="00B50F71" w:rsidRDefault="00D42931">
      <w:pPr>
        <w:numPr>
          <w:ilvl w:val="0"/>
          <w:numId w:val="2"/>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Identify school wide graduation proficiencies and create units and assessments that align to the proficiencies and provide feedback through shared rubrics designed to improve each student's growth and performance.</w:t>
      </w:r>
    </w:p>
    <w:p w14:paraId="745C7ABD" w14:textId="77777777" w:rsidR="00B50F71" w:rsidRDefault="00D42931">
      <w:pPr>
        <w:numPr>
          <w:ilvl w:val="0"/>
          <w:numId w:val="2"/>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Engage</w:t>
      </w:r>
      <w:r>
        <w:rPr>
          <w:rFonts w:ascii="Times New Roman" w:eastAsia="Times New Roman" w:hAnsi="Times New Roman" w:cs="Times New Roman"/>
          <w:color w:val="FF0000"/>
          <w:sz w:val="24"/>
          <w:szCs w:val="24"/>
        </w:rPr>
        <w:t xml:space="preserve"> teacher leadership in a strong professional learning culture that supports ongoing reflection, data analysis, equitable instructional practices, equitable assessment practices, and social emotional learning practices, which will lead to improved student o</w:t>
      </w:r>
      <w:r>
        <w:rPr>
          <w:rFonts w:ascii="Times New Roman" w:eastAsia="Times New Roman" w:hAnsi="Times New Roman" w:cs="Times New Roman"/>
          <w:color w:val="FF0000"/>
          <w:sz w:val="24"/>
          <w:szCs w:val="24"/>
        </w:rPr>
        <w:t>utcomes.</w:t>
      </w:r>
    </w:p>
    <w:p w14:paraId="1ADDA46A" w14:textId="77777777" w:rsidR="00B50F71" w:rsidRDefault="00D42931">
      <w:pPr>
        <w:numPr>
          <w:ilvl w:val="0"/>
          <w:numId w:val="2"/>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Improve collaboration and communication with all constituents to increase student, parent and community participation in school governance, program development, and program evaluation to improve outcomes for all students.</w:t>
      </w:r>
    </w:p>
    <w:p w14:paraId="43F944CF" w14:textId="77777777" w:rsidR="00B50F71" w:rsidRDefault="00B50F71">
      <w:pPr>
        <w:rPr>
          <w:rFonts w:ascii="Times New Roman" w:eastAsia="Times New Roman" w:hAnsi="Times New Roman" w:cs="Times New Roman"/>
          <w:color w:val="FF0000"/>
          <w:sz w:val="24"/>
          <w:szCs w:val="24"/>
          <w:highlight w:val="white"/>
        </w:rPr>
      </w:pPr>
    </w:p>
    <w:p w14:paraId="4CD18BEB" w14:textId="77777777" w:rsidR="00B50F71" w:rsidRDefault="00B50F71">
      <w:pPr>
        <w:rPr>
          <w:rFonts w:ascii="Times New Roman" w:eastAsia="Times New Roman" w:hAnsi="Times New Roman" w:cs="Times New Roman"/>
          <w:color w:val="FF0000"/>
          <w:sz w:val="24"/>
          <w:szCs w:val="24"/>
          <w:highlight w:val="white"/>
        </w:rPr>
      </w:pPr>
    </w:p>
    <w:p w14:paraId="1DF1A498" w14:textId="77777777" w:rsidR="00B50F71" w:rsidRDefault="00B50F71">
      <w:pPr>
        <w:rPr>
          <w:rFonts w:ascii="Times New Roman" w:eastAsia="Times New Roman" w:hAnsi="Times New Roman" w:cs="Times New Roman"/>
          <w:color w:val="FF0000"/>
          <w:sz w:val="24"/>
          <w:szCs w:val="24"/>
          <w:highlight w:val="white"/>
        </w:rPr>
      </w:pPr>
    </w:p>
    <w:p w14:paraId="5A44161C" w14:textId="77777777" w:rsidR="00B50F71" w:rsidRDefault="00B50F71">
      <w:pPr>
        <w:rPr>
          <w:rFonts w:ascii="Times New Roman" w:eastAsia="Times New Roman" w:hAnsi="Times New Roman" w:cs="Times New Roman"/>
          <w:color w:val="FF0000"/>
          <w:sz w:val="24"/>
          <w:szCs w:val="24"/>
          <w:highlight w:val="white"/>
        </w:rPr>
      </w:pPr>
    </w:p>
    <w:p w14:paraId="01112789" w14:textId="77777777" w:rsidR="00B50F71" w:rsidRDefault="00B50F71">
      <w:pPr>
        <w:rPr>
          <w:rFonts w:ascii="Times New Roman" w:eastAsia="Times New Roman" w:hAnsi="Times New Roman" w:cs="Times New Roman"/>
          <w:sz w:val="24"/>
          <w:szCs w:val="24"/>
        </w:rPr>
      </w:pPr>
    </w:p>
    <w:p w14:paraId="0A2673D0" w14:textId="77777777" w:rsidR="00B50F71" w:rsidRDefault="00B50F71">
      <w:pPr>
        <w:rPr>
          <w:rFonts w:ascii="Times New Roman" w:eastAsia="Times New Roman" w:hAnsi="Times New Roman" w:cs="Times New Roman"/>
          <w:sz w:val="24"/>
          <w:szCs w:val="24"/>
        </w:rPr>
      </w:pPr>
    </w:p>
    <w:tbl>
      <w:tblPr>
        <w:tblStyle w:val="a"/>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3570"/>
        <w:gridCol w:w="4005"/>
        <w:gridCol w:w="4635"/>
      </w:tblGrid>
      <w:tr w:rsidR="00B50F71" w14:paraId="2341410D" w14:textId="77777777">
        <w:trPr>
          <w:trHeight w:val="230"/>
        </w:trPr>
        <w:tc>
          <w:tcPr>
            <w:tcW w:w="14490" w:type="dxa"/>
            <w:gridSpan w:val="4"/>
          </w:tcPr>
          <w:p w14:paraId="00359928" w14:textId="77777777" w:rsidR="00B50F71" w:rsidRDefault="00D42931">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lastRenderedPageBreak/>
              <w:t>Goal 1</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Identify school wide graduation proficiencies and create units and assessments that align to the proficiencies and provide feedback through shared rubrics designed to improve each student's growth and performance.</w:t>
            </w:r>
          </w:p>
        </w:tc>
      </w:tr>
      <w:tr w:rsidR="00B50F71" w14:paraId="33CAD988" w14:textId="77777777">
        <w:trPr>
          <w:trHeight w:val="220"/>
        </w:trPr>
        <w:tc>
          <w:tcPr>
            <w:tcW w:w="2280" w:type="dxa"/>
          </w:tcPr>
          <w:p w14:paraId="196963AF"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3570" w:type="dxa"/>
          </w:tcPr>
          <w:p w14:paraId="7B21F385"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4005" w:type="dxa"/>
          </w:tcPr>
          <w:p w14:paraId="60882DB0"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Responsibility</w:t>
            </w:r>
          </w:p>
        </w:tc>
        <w:tc>
          <w:tcPr>
            <w:tcW w:w="4635" w:type="dxa"/>
          </w:tcPr>
          <w:p w14:paraId="634D9E9D"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w:t>
            </w:r>
            <w:r>
              <w:rPr>
                <w:rFonts w:ascii="Times New Roman" w:eastAsia="Times New Roman" w:hAnsi="Times New Roman" w:cs="Times New Roman"/>
                <w:b/>
                <w:sz w:val="24"/>
                <w:szCs w:val="24"/>
              </w:rPr>
              <w:t>rable Outputs/Outcomes</w:t>
            </w:r>
          </w:p>
        </w:tc>
      </w:tr>
      <w:tr w:rsidR="00B50F71" w14:paraId="7C626329" w14:textId="77777777">
        <w:trPr>
          <w:trHeight w:val="220"/>
        </w:trPr>
        <w:tc>
          <w:tcPr>
            <w:tcW w:w="2280" w:type="dxa"/>
          </w:tcPr>
          <w:p w14:paraId="080810D9"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4-6 cross curricular and 4-6 content specific (in each department) graduation proficiencies </w:t>
            </w:r>
          </w:p>
        </w:tc>
        <w:tc>
          <w:tcPr>
            <w:tcW w:w="3570" w:type="dxa"/>
          </w:tcPr>
          <w:p w14:paraId="387B1186"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2022:</w:t>
            </w:r>
          </w:p>
          <w:p w14:paraId="645C2076"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Draft content specific graduation proficiencies, and use them to identify cross curricular themes.</w:t>
            </w:r>
          </w:p>
          <w:p w14:paraId="3D564674" w14:textId="77777777" w:rsidR="00B50F71" w:rsidRDefault="00B50F71">
            <w:pPr>
              <w:shd w:val="clear" w:color="auto" w:fill="FFFFFF"/>
              <w:rPr>
                <w:rFonts w:ascii="Times New Roman" w:eastAsia="Times New Roman" w:hAnsi="Times New Roman" w:cs="Times New Roman"/>
                <w:sz w:val="24"/>
                <w:szCs w:val="24"/>
              </w:rPr>
            </w:pPr>
          </w:p>
          <w:p w14:paraId="31D9A616"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2022:</w:t>
            </w:r>
          </w:p>
          <w:p w14:paraId="05C55A96"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the 3-6 cross curricular proficiencies considering 21st century skills, mindsets, and literacies from graduation proficiencies. </w:t>
            </w:r>
          </w:p>
          <w:p w14:paraId="7F30CFA1" w14:textId="77777777" w:rsidR="00B50F71" w:rsidRDefault="00B50F71">
            <w:pPr>
              <w:spacing w:after="160"/>
              <w:rPr>
                <w:rFonts w:ascii="Times New Roman" w:eastAsia="Times New Roman" w:hAnsi="Times New Roman" w:cs="Times New Roman"/>
                <w:sz w:val="24"/>
                <w:szCs w:val="24"/>
              </w:rPr>
            </w:pPr>
          </w:p>
          <w:p w14:paraId="0E9A5AF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2022:</w:t>
            </w:r>
          </w:p>
          <w:p w14:paraId="52A0526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Refine Monument Mountain graduation proficiencies.</w:t>
            </w:r>
          </w:p>
          <w:p w14:paraId="6B870F3D" w14:textId="77777777" w:rsidR="00B50F71" w:rsidRDefault="00B50F71">
            <w:pPr>
              <w:spacing w:after="160"/>
              <w:rPr>
                <w:rFonts w:ascii="Times New Roman" w:eastAsia="Times New Roman" w:hAnsi="Times New Roman" w:cs="Times New Roman"/>
                <w:sz w:val="24"/>
                <w:szCs w:val="24"/>
              </w:rPr>
            </w:pPr>
          </w:p>
          <w:p w14:paraId="376089BA"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2022 - June 2023:</w:t>
            </w:r>
          </w:p>
          <w:p w14:paraId="0D90741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Align proficiencies K-12 and fin</w:t>
            </w:r>
            <w:r>
              <w:rPr>
                <w:rFonts w:ascii="Times New Roman" w:eastAsia="Times New Roman" w:hAnsi="Times New Roman" w:cs="Times New Roman"/>
                <w:sz w:val="24"/>
                <w:szCs w:val="24"/>
              </w:rPr>
              <w:t>alize graduation proficiencies.</w:t>
            </w:r>
          </w:p>
          <w:p w14:paraId="79C1A5A9" w14:textId="77777777" w:rsidR="00B50F71" w:rsidRDefault="00B50F71">
            <w:pPr>
              <w:spacing w:after="160"/>
              <w:rPr>
                <w:rFonts w:ascii="Times New Roman" w:eastAsia="Times New Roman" w:hAnsi="Times New Roman" w:cs="Times New Roman"/>
                <w:sz w:val="24"/>
                <w:szCs w:val="24"/>
              </w:rPr>
            </w:pPr>
          </w:p>
        </w:tc>
        <w:tc>
          <w:tcPr>
            <w:tcW w:w="4005" w:type="dxa"/>
          </w:tcPr>
          <w:p w14:paraId="14FD3D6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Committee:</w:t>
            </w:r>
            <w:r>
              <w:rPr>
                <w:rFonts w:ascii="Times New Roman" w:eastAsia="Times New Roman" w:hAnsi="Times New Roman" w:cs="Times New Roman"/>
                <w:sz w:val="24"/>
                <w:szCs w:val="24"/>
              </w:rPr>
              <w:t xml:space="preserve"> Question and approve the final graduation proficiencies</w:t>
            </w:r>
          </w:p>
          <w:p w14:paraId="52297FBE" w14:textId="77777777" w:rsidR="00B50F71" w:rsidRDefault="00B50F71">
            <w:pPr>
              <w:rPr>
                <w:rFonts w:ascii="Times New Roman" w:eastAsia="Times New Roman" w:hAnsi="Times New Roman" w:cs="Times New Roman"/>
                <w:sz w:val="24"/>
                <w:szCs w:val="24"/>
              </w:rPr>
            </w:pPr>
          </w:p>
          <w:p w14:paraId="1D16885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Superintendent:</w:t>
            </w:r>
            <w:r>
              <w:rPr>
                <w:rFonts w:ascii="Times New Roman" w:eastAsia="Times New Roman" w:hAnsi="Times New Roman" w:cs="Times New Roman"/>
                <w:sz w:val="24"/>
                <w:szCs w:val="24"/>
              </w:rPr>
              <w:t xml:space="preserve"> Share the final graduation proficiencies with community based constituents (parents, business partners, selectboards, etc.)</w:t>
            </w:r>
          </w:p>
          <w:p w14:paraId="047A7104" w14:textId="77777777" w:rsidR="00B50F71" w:rsidRDefault="00B50F71">
            <w:pPr>
              <w:rPr>
                <w:rFonts w:ascii="Times New Roman" w:eastAsia="Times New Roman" w:hAnsi="Times New Roman" w:cs="Times New Roman"/>
                <w:sz w:val="24"/>
                <w:szCs w:val="24"/>
              </w:rPr>
            </w:pPr>
          </w:p>
          <w:p w14:paraId="684E6B6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w:t>
            </w:r>
            <w:r>
              <w:rPr>
                <w:rFonts w:ascii="Times New Roman" w:eastAsia="Times New Roman" w:hAnsi="Times New Roman" w:cs="Times New Roman"/>
                <w:b/>
                <w:sz w:val="24"/>
                <w:szCs w:val="24"/>
              </w:rPr>
              <w:t>r of Student Services:</w:t>
            </w:r>
            <w:r>
              <w:rPr>
                <w:rFonts w:ascii="Times New Roman" w:eastAsia="Times New Roman" w:hAnsi="Times New Roman" w:cs="Times New Roman"/>
                <w:sz w:val="24"/>
                <w:szCs w:val="24"/>
              </w:rPr>
              <w:t xml:space="preserve"> Connect and integrate the ideas from the proficiency areas to the transition planning process (PK-12)</w:t>
            </w:r>
          </w:p>
          <w:p w14:paraId="237A9300" w14:textId="77777777" w:rsidR="00B50F71" w:rsidRDefault="00B50F71">
            <w:pPr>
              <w:rPr>
                <w:rFonts w:ascii="Times New Roman" w:eastAsia="Times New Roman" w:hAnsi="Times New Roman" w:cs="Times New Roman"/>
                <w:sz w:val="24"/>
                <w:szCs w:val="24"/>
              </w:rPr>
            </w:pPr>
          </w:p>
          <w:p w14:paraId="30663F44"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of Learning and Teaching:</w:t>
            </w:r>
            <w:r>
              <w:rPr>
                <w:rFonts w:ascii="Times New Roman" w:eastAsia="Times New Roman" w:hAnsi="Times New Roman" w:cs="Times New Roman"/>
                <w:sz w:val="24"/>
                <w:szCs w:val="24"/>
              </w:rPr>
              <w:t xml:space="preserve"> Support building administration with resources and aligned PD, coordinate conversations across </w:t>
            </w:r>
            <w:r>
              <w:rPr>
                <w:rFonts w:ascii="Times New Roman" w:eastAsia="Times New Roman" w:hAnsi="Times New Roman" w:cs="Times New Roman"/>
                <w:sz w:val="24"/>
                <w:szCs w:val="24"/>
              </w:rPr>
              <w:t>schools and lead professional learning with staff.</w:t>
            </w:r>
          </w:p>
          <w:p w14:paraId="5D95EC7E" w14:textId="77777777" w:rsidR="00B50F71" w:rsidRDefault="00B50F71">
            <w:pPr>
              <w:rPr>
                <w:rFonts w:ascii="Times New Roman" w:eastAsia="Times New Roman" w:hAnsi="Times New Roman" w:cs="Times New Roman"/>
                <w:sz w:val="24"/>
                <w:szCs w:val="24"/>
              </w:rPr>
            </w:pPr>
          </w:p>
          <w:p w14:paraId="5B9E80FA"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Administration:</w:t>
            </w:r>
          </w:p>
          <w:p w14:paraId="6AC6E38A"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Lead professional learning with faculty, Instructional Leads and Department Coordinators in identifying and refining graduation proficiencies.</w:t>
            </w:r>
          </w:p>
        </w:tc>
        <w:tc>
          <w:tcPr>
            <w:tcW w:w="4635" w:type="dxa"/>
          </w:tcPr>
          <w:p w14:paraId="6B141479"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sz w:val="24"/>
                <w:szCs w:val="24"/>
              </w:rPr>
              <w:t>A finalized set of graduation proficie</w:t>
            </w:r>
            <w:r>
              <w:rPr>
                <w:rFonts w:ascii="Times New Roman" w:eastAsia="Times New Roman" w:hAnsi="Times New Roman" w:cs="Times New Roman"/>
                <w:sz w:val="24"/>
                <w:szCs w:val="24"/>
              </w:rPr>
              <w:t xml:space="preserve">ncies. </w:t>
            </w:r>
            <w:r>
              <w:rPr>
                <w:rFonts w:ascii="Times New Roman" w:eastAsia="Times New Roman" w:hAnsi="Times New Roman" w:cs="Times New Roman"/>
                <w:i/>
                <w:sz w:val="24"/>
                <w:szCs w:val="24"/>
              </w:rPr>
              <w:t>(June 2022)</w:t>
            </w:r>
          </w:p>
        </w:tc>
      </w:tr>
      <w:tr w:rsidR="00B50F71" w14:paraId="3CDB5645" w14:textId="77777777">
        <w:trPr>
          <w:trHeight w:val="220"/>
        </w:trPr>
        <w:tc>
          <w:tcPr>
            <w:tcW w:w="2280" w:type="dxa"/>
          </w:tcPr>
          <w:p w14:paraId="658309D0"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5-10 performance indicators per graduation proficiency. </w:t>
            </w:r>
          </w:p>
        </w:tc>
        <w:tc>
          <w:tcPr>
            <w:tcW w:w="3570" w:type="dxa"/>
          </w:tcPr>
          <w:p w14:paraId="6F1C5C62"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2022-June 2023: </w:t>
            </w:r>
          </w:p>
          <w:p w14:paraId="2E11040E"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performance indicators that are specific enough to be measurable at a grade span or course level, which provide multiple pathways for students to demonstrate proficiency. </w:t>
            </w:r>
          </w:p>
          <w:p w14:paraId="5DD548A7" w14:textId="77777777" w:rsidR="00B50F71" w:rsidRDefault="00B50F71">
            <w:pPr>
              <w:rPr>
                <w:rFonts w:ascii="Times New Roman" w:eastAsia="Times New Roman" w:hAnsi="Times New Roman" w:cs="Times New Roman"/>
                <w:sz w:val="24"/>
                <w:szCs w:val="24"/>
              </w:rPr>
            </w:pPr>
          </w:p>
          <w:p w14:paraId="5A511804"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June 2022:</w:t>
            </w:r>
          </w:p>
          <w:p w14:paraId="74133A20"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department will define 5-10 performance indicators with artic</w:t>
            </w:r>
            <w:r>
              <w:rPr>
                <w:rFonts w:ascii="Times New Roman" w:eastAsia="Times New Roman" w:hAnsi="Times New Roman" w:cs="Times New Roman"/>
                <w:sz w:val="24"/>
                <w:szCs w:val="24"/>
              </w:rPr>
              <w:t>ulated rubrics for two of their content specific proficiencies.</w:t>
            </w:r>
          </w:p>
          <w:p w14:paraId="20A9D450" w14:textId="77777777" w:rsidR="00B50F71" w:rsidRDefault="00B50F71">
            <w:pPr>
              <w:rPr>
                <w:rFonts w:ascii="Times New Roman" w:eastAsia="Times New Roman" w:hAnsi="Times New Roman" w:cs="Times New Roman"/>
                <w:i/>
                <w:sz w:val="24"/>
                <w:szCs w:val="24"/>
              </w:rPr>
            </w:pPr>
          </w:p>
          <w:p w14:paraId="2E42D01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2022:</w:t>
            </w:r>
          </w:p>
          <w:p w14:paraId="5436B43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will have 5-10 performance indicators with articulated rubrics for the cross curricular proficiency: </w:t>
            </w:r>
            <w:r>
              <w:rPr>
                <w:rFonts w:ascii="Times New Roman" w:eastAsia="Times New Roman" w:hAnsi="Times New Roman" w:cs="Times New Roman"/>
                <w:i/>
                <w:sz w:val="24"/>
                <w:szCs w:val="24"/>
              </w:rPr>
              <w:t>communication</w:t>
            </w:r>
            <w:r>
              <w:rPr>
                <w:rFonts w:ascii="Times New Roman" w:eastAsia="Times New Roman" w:hAnsi="Times New Roman" w:cs="Times New Roman"/>
                <w:sz w:val="24"/>
                <w:szCs w:val="24"/>
              </w:rPr>
              <w:t>.</w:t>
            </w:r>
          </w:p>
          <w:p w14:paraId="51AC66FD" w14:textId="77777777" w:rsidR="00B50F71" w:rsidRDefault="00B50F71">
            <w:pPr>
              <w:rPr>
                <w:rFonts w:ascii="Times New Roman" w:eastAsia="Times New Roman" w:hAnsi="Times New Roman" w:cs="Times New Roman"/>
                <w:i/>
                <w:sz w:val="24"/>
                <w:szCs w:val="24"/>
              </w:rPr>
            </w:pPr>
          </w:p>
          <w:p w14:paraId="5DF7DCE9"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2022:</w:t>
            </w:r>
          </w:p>
          <w:p w14:paraId="08E2D128"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sz w:val="24"/>
                <w:szCs w:val="24"/>
              </w:rPr>
              <w:t>Finish creating draft performance indic</w:t>
            </w:r>
            <w:r>
              <w:rPr>
                <w:rFonts w:ascii="Times New Roman" w:eastAsia="Times New Roman" w:hAnsi="Times New Roman" w:cs="Times New Roman"/>
                <w:sz w:val="24"/>
                <w:szCs w:val="24"/>
              </w:rPr>
              <w:t>ators and rubrics for the remaining cross curricular proficiencies.</w:t>
            </w:r>
          </w:p>
          <w:p w14:paraId="007E9E56" w14:textId="77777777" w:rsidR="00B50F71" w:rsidRDefault="00B50F71">
            <w:pPr>
              <w:rPr>
                <w:rFonts w:ascii="Times New Roman" w:eastAsia="Times New Roman" w:hAnsi="Times New Roman" w:cs="Times New Roman"/>
                <w:sz w:val="24"/>
                <w:szCs w:val="24"/>
              </w:rPr>
            </w:pPr>
          </w:p>
          <w:p w14:paraId="148D0291"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2023:</w:t>
            </w:r>
          </w:p>
          <w:p w14:paraId="00A8266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Finish creating performance indicators and rubrics for the remaining content specific proficiencies.</w:t>
            </w:r>
          </w:p>
          <w:p w14:paraId="4DD72051" w14:textId="77777777" w:rsidR="00B50F71" w:rsidRDefault="00B50F71">
            <w:pPr>
              <w:rPr>
                <w:rFonts w:ascii="Times New Roman" w:eastAsia="Times New Roman" w:hAnsi="Times New Roman" w:cs="Times New Roman"/>
                <w:i/>
                <w:sz w:val="24"/>
                <w:szCs w:val="24"/>
              </w:rPr>
            </w:pPr>
          </w:p>
        </w:tc>
        <w:tc>
          <w:tcPr>
            <w:tcW w:w="4005" w:type="dxa"/>
          </w:tcPr>
          <w:p w14:paraId="50FF9729"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Director of Student Services:</w:t>
            </w:r>
            <w:r>
              <w:rPr>
                <w:rFonts w:ascii="Times New Roman" w:eastAsia="Times New Roman" w:hAnsi="Times New Roman" w:cs="Times New Roman"/>
                <w:sz w:val="24"/>
                <w:szCs w:val="24"/>
              </w:rPr>
              <w:t xml:space="preserve"> Ensure performance indicators allow for multiple and varied options for students to demonstrate evidence of learning.</w:t>
            </w:r>
          </w:p>
          <w:p w14:paraId="7856D16A" w14:textId="77777777" w:rsidR="00B50F71" w:rsidRDefault="00B50F71">
            <w:pPr>
              <w:rPr>
                <w:rFonts w:ascii="Times New Roman" w:eastAsia="Times New Roman" w:hAnsi="Times New Roman" w:cs="Times New Roman"/>
                <w:sz w:val="24"/>
                <w:szCs w:val="24"/>
              </w:rPr>
            </w:pPr>
          </w:p>
          <w:p w14:paraId="35ACC15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of Learning and Teaching:</w:t>
            </w:r>
            <w:r>
              <w:rPr>
                <w:rFonts w:ascii="Times New Roman" w:eastAsia="Times New Roman" w:hAnsi="Times New Roman" w:cs="Times New Roman"/>
                <w:sz w:val="24"/>
                <w:szCs w:val="24"/>
              </w:rPr>
              <w:t xml:space="preserve"> Supporting building administration and </w:t>
            </w:r>
            <w:r>
              <w:rPr>
                <w:rFonts w:ascii="Times New Roman" w:eastAsia="Times New Roman" w:hAnsi="Times New Roman" w:cs="Times New Roman"/>
                <w:sz w:val="24"/>
                <w:szCs w:val="24"/>
              </w:rPr>
              <w:lastRenderedPageBreak/>
              <w:t>lead conversations with staff about the purpose, measurability</w:t>
            </w:r>
            <w:r>
              <w:rPr>
                <w:rFonts w:ascii="Times New Roman" w:eastAsia="Times New Roman" w:hAnsi="Times New Roman" w:cs="Times New Roman"/>
                <w:sz w:val="24"/>
                <w:szCs w:val="24"/>
              </w:rPr>
              <w:t>, and flexibility of performance indicators.</w:t>
            </w:r>
          </w:p>
          <w:p w14:paraId="3F8163B2" w14:textId="77777777" w:rsidR="00B50F71" w:rsidRDefault="00B50F71">
            <w:pPr>
              <w:rPr>
                <w:rFonts w:ascii="Times New Roman" w:eastAsia="Times New Roman" w:hAnsi="Times New Roman" w:cs="Times New Roman"/>
                <w:sz w:val="24"/>
                <w:szCs w:val="24"/>
              </w:rPr>
            </w:pPr>
          </w:p>
          <w:p w14:paraId="61DA75A2"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Administration:</w:t>
            </w:r>
          </w:p>
          <w:p w14:paraId="14DFBD1E"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Lead professional learning sessions with faculty, Instructional Leads and Department Coordinators in identifying and refining performance indicators for each proficiency.</w:t>
            </w:r>
          </w:p>
          <w:p w14:paraId="6666E5A3" w14:textId="77777777" w:rsidR="00B50F71" w:rsidRDefault="00B50F71">
            <w:pPr>
              <w:rPr>
                <w:rFonts w:ascii="Times New Roman" w:eastAsia="Times New Roman" w:hAnsi="Times New Roman" w:cs="Times New Roman"/>
                <w:b/>
                <w:sz w:val="24"/>
                <w:szCs w:val="24"/>
              </w:rPr>
            </w:pPr>
          </w:p>
        </w:tc>
        <w:tc>
          <w:tcPr>
            <w:tcW w:w="4635" w:type="dxa"/>
          </w:tcPr>
          <w:p w14:paraId="148491D5"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A finalized set of performance indicators for each graduation proficiency. </w:t>
            </w:r>
            <w:r>
              <w:rPr>
                <w:rFonts w:ascii="Times New Roman" w:eastAsia="Times New Roman" w:hAnsi="Times New Roman" w:cs="Times New Roman"/>
                <w:i/>
                <w:sz w:val="24"/>
                <w:szCs w:val="24"/>
              </w:rPr>
              <w:t>(June 2023)</w:t>
            </w:r>
          </w:p>
        </w:tc>
      </w:tr>
      <w:tr w:rsidR="00B50F71" w14:paraId="6870EDD0" w14:textId="77777777">
        <w:trPr>
          <w:trHeight w:val="220"/>
        </w:trPr>
        <w:tc>
          <w:tcPr>
            <w:tcW w:w="2280" w:type="dxa"/>
          </w:tcPr>
          <w:p w14:paraId="45897041" w14:textId="77777777" w:rsidR="00B50F71" w:rsidRDefault="00D4293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Develop units and assessments aligned to graduation proficiencies that </w:t>
            </w:r>
            <w:r>
              <w:rPr>
                <w:rFonts w:ascii="Times New Roman" w:eastAsia="Times New Roman" w:hAnsi="Times New Roman" w:cs="Times New Roman"/>
                <w:sz w:val="24"/>
                <w:szCs w:val="24"/>
              </w:rPr>
              <w:t>provide multiple pathways for students to demonstrate proficiency and have opportunity to persona</w:t>
            </w:r>
            <w:r>
              <w:rPr>
                <w:rFonts w:ascii="Times New Roman" w:eastAsia="Times New Roman" w:hAnsi="Times New Roman" w:cs="Times New Roman"/>
                <w:sz w:val="24"/>
                <w:szCs w:val="24"/>
              </w:rPr>
              <w:t>lize and excel</w:t>
            </w:r>
            <w:r>
              <w:rPr>
                <w:rFonts w:ascii="Times New Roman" w:eastAsia="Times New Roman" w:hAnsi="Times New Roman" w:cs="Times New Roman"/>
                <w:sz w:val="24"/>
                <w:szCs w:val="24"/>
                <w:highlight w:val="white"/>
              </w:rPr>
              <w:t>.</w:t>
            </w:r>
          </w:p>
          <w:p w14:paraId="44A449A0" w14:textId="77777777" w:rsidR="00B50F71" w:rsidRDefault="00B50F71">
            <w:pPr>
              <w:rPr>
                <w:rFonts w:ascii="Times New Roman" w:eastAsia="Times New Roman" w:hAnsi="Times New Roman" w:cs="Times New Roman"/>
                <w:strike/>
                <w:sz w:val="24"/>
                <w:szCs w:val="24"/>
              </w:rPr>
            </w:pPr>
          </w:p>
          <w:p w14:paraId="6DA95B0F" w14:textId="77777777" w:rsidR="00B50F71" w:rsidRDefault="00B50F71">
            <w:pPr>
              <w:rPr>
                <w:rFonts w:ascii="Times New Roman" w:eastAsia="Times New Roman" w:hAnsi="Times New Roman" w:cs="Times New Roman"/>
                <w:strike/>
                <w:sz w:val="24"/>
                <w:szCs w:val="24"/>
              </w:rPr>
            </w:pPr>
          </w:p>
        </w:tc>
        <w:tc>
          <w:tcPr>
            <w:tcW w:w="3570" w:type="dxa"/>
          </w:tcPr>
          <w:p w14:paraId="151749C9" w14:textId="77777777" w:rsidR="00B50F71" w:rsidRDefault="00D42931">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Ongoing Sept 2021-June 2024:</w:t>
            </w:r>
          </w:p>
          <w:p w14:paraId="397656E6" w14:textId="77777777" w:rsidR="00B50F71" w:rsidRDefault="00B50F71">
            <w:pPr>
              <w:shd w:val="clear" w:color="auto" w:fill="FFFFFF"/>
              <w:rPr>
                <w:rFonts w:ascii="Times New Roman" w:eastAsia="Times New Roman" w:hAnsi="Times New Roman" w:cs="Times New Roman"/>
                <w:sz w:val="24"/>
                <w:szCs w:val="24"/>
              </w:rPr>
            </w:pPr>
          </w:p>
          <w:p w14:paraId="0BF075D9"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June 2022:</w:t>
            </w:r>
          </w:p>
          <w:p w14:paraId="22E5B377"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Each teacher will have a draft unit with a summative assessment aligned to at least one cross curricular and one content specific proficiency.</w:t>
            </w:r>
          </w:p>
          <w:p w14:paraId="6122A775" w14:textId="77777777" w:rsidR="00B50F71" w:rsidRDefault="00B50F71">
            <w:pPr>
              <w:shd w:val="clear" w:color="auto" w:fill="FFFFFF"/>
              <w:rPr>
                <w:rFonts w:ascii="Times New Roman" w:eastAsia="Times New Roman" w:hAnsi="Times New Roman" w:cs="Times New Roman"/>
                <w:sz w:val="24"/>
                <w:szCs w:val="24"/>
              </w:rPr>
            </w:pPr>
          </w:p>
          <w:p w14:paraId="097F1B6F"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June 2022:</w:t>
            </w:r>
          </w:p>
          <w:p w14:paraId="6C4C2253"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teacher will pilot two units aligned </w:t>
            </w:r>
            <w:r>
              <w:rPr>
                <w:rFonts w:ascii="Times New Roman" w:eastAsia="Times New Roman" w:hAnsi="Times New Roman" w:cs="Times New Roman"/>
                <w:sz w:val="24"/>
                <w:szCs w:val="24"/>
              </w:rPr>
              <w:t xml:space="preserve">to shared graduation proficiencies and provide </w:t>
            </w:r>
            <w:r>
              <w:rPr>
                <w:rFonts w:ascii="Times New Roman" w:eastAsia="Times New Roman" w:hAnsi="Times New Roman" w:cs="Times New Roman"/>
                <w:sz w:val="24"/>
                <w:szCs w:val="24"/>
              </w:rPr>
              <w:lastRenderedPageBreak/>
              <w:t xml:space="preserve">feedback to students using shared rubrics. </w:t>
            </w:r>
          </w:p>
          <w:p w14:paraId="3FCDC26A" w14:textId="77777777" w:rsidR="00B50F71" w:rsidRDefault="00B50F71">
            <w:pPr>
              <w:shd w:val="clear" w:color="auto" w:fill="FFFFFF"/>
              <w:rPr>
                <w:rFonts w:ascii="Times New Roman" w:eastAsia="Times New Roman" w:hAnsi="Times New Roman" w:cs="Times New Roman"/>
                <w:i/>
                <w:sz w:val="24"/>
                <w:szCs w:val="24"/>
              </w:rPr>
            </w:pPr>
          </w:p>
          <w:p w14:paraId="53A82483" w14:textId="77777777" w:rsidR="00B50F71" w:rsidRDefault="00D42931">
            <w:pPr>
              <w:shd w:val="clear" w:color="auto" w:fill="FFFFFF"/>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 xml:space="preserve"> </w:t>
            </w:r>
          </w:p>
        </w:tc>
        <w:tc>
          <w:tcPr>
            <w:tcW w:w="4005" w:type="dxa"/>
          </w:tcPr>
          <w:p w14:paraId="748DA4C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Superintendent, Director of Student Services:</w:t>
            </w:r>
            <w:r>
              <w:rPr>
                <w:rFonts w:ascii="Times New Roman" w:eastAsia="Times New Roman" w:hAnsi="Times New Roman" w:cs="Times New Roman"/>
                <w:sz w:val="24"/>
                <w:szCs w:val="24"/>
              </w:rPr>
              <w:t xml:space="preserve"> Champion and shepherd the modified and aligned assessments as well as the pilot assessments. </w:t>
            </w:r>
            <w:r>
              <w:rPr>
                <w:rFonts w:ascii="Times New Roman" w:eastAsia="Times New Roman" w:hAnsi="Times New Roman" w:cs="Times New Roman"/>
                <w:sz w:val="24"/>
                <w:szCs w:val="24"/>
              </w:rPr>
              <w:t>Support with PD and release time and professional development resources and funding.</w:t>
            </w:r>
          </w:p>
          <w:p w14:paraId="78F77BC6" w14:textId="77777777" w:rsidR="00B50F71" w:rsidRDefault="00B50F71">
            <w:pPr>
              <w:rPr>
                <w:rFonts w:ascii="Times New Roman" w:eastAsia="Times New Roman" w:hAnsi="Times New Roman" w:cs="Times New Roman"/>
                <w:sz w:val="24"/>
                <w:szCs w:val="24"/>
              </w:rPr>
            </w:pPr>
          </w:p>
          <w:p w14:paraId="4954432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School Administration: </w:t>
            </w:r>
            <w:r>
              <w:rPr>
                <w:rFonts w:ascii="Times New Roman" w:eastAsia="Times New Roman" w:hAnsi="Times New Roman" w:cs="Times New Roman"/>
                <w:sz w:val="24"/>
                <w:szCs w:val="24"/>
              </w:rPr>
              <w:t xml:space="preserve">Provide teams with current and relevant resources, expertise, and time to develop and analyze assessments.  </w:t>
            </w:r>
          </w:p>
          <w:p w14:paraId="40A1227C" w14:textId="77777777" w:rsidR="00B50F71" w:rsidRDefault="00B50F71">
            <w:pPr>
              <w:rPr>
                <w:rFonts w:ascii="Times New Roman" w:eastAsia="Times New Roman" w:hAnsi="Times New Roman" w:cs="Times New Roman"/>
                <w:sz w:val="24"/>
                <w:szCs w:val="24"/>
              </w:rPr>
            </w:pPr>
          </w:p>
          <w:p w14:paraId="00B4B76F"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Instructional Leads:</w:t>
            </w:r>
            <w:r>
              <w:rPr>
                <w:rFonts w:ascii="Times New Roman" w:eastAsia="Times New Roman" w:hAnsi="Times New Roman" w:cs="Times New Roman"/>
                <w:sz w:val="24"/>
                <w:szCs w:val="24"/>
              </w:rPr>
              <w:t xml:space="preserve"> Facilitate conversations to align units to proficiencies, and lead and support teachers in refining units through the examination of curricula, student work, and data.</w:t>
            </w:r>
          </w:p>
        </w:tc>
        <w:tc>
          <w:tcPr>
            <w:tcW w:w="4635" w:type="dxa"/>
          </w:tcPr>
          <w:p w14:paraId="2FEDBC45"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All units and assessments in all 9-10 grade courses will be realigned to graduation pro</w:t>
            </w:r>
            <w:r>
              <w:rPr>
                <w:rFonts w:ascii="Times New Roman" w:eastAsia="Times New Roman" w:hAnsi="Times New Roman" w:cs="Times New Roman"/>
                <w:sz w:val="24"/>
                <w:szCs w:val="24"/>
              </w:rPr>
              <w:t xml:space="preserve">ficiencies. </w:t>
            </w:r>
            <w:r>
              <w:rPr>
                <w:rFonts w:ascii="Times New Roman" w:eastAsia="Times New Roman" w:hAnsi="Times New Roman" w:cs="Times New Roman"/>
                <w:i/>
                <w:sz w:val="24"/>
                <w:szCs w:val="24"/>
              </w:rPr>
              <w:t>(June 2024)</w:t>
            </w:r>
          </w:p>
          <w:p w14:paraId="4E5C7D95" w14:textId="77777777" w:rsidR="00B50F71" w:rsidRDefault="00B50F71">
            <w:pPr>
              <w:rPr>
                <w:rFonts w:ascii="Times New Roman" w:eastAsia="Times New Roman" w:hAnsi="Times New Roman" w:cs="Times New Roman"/>
                <w:i/>
                <w:sz w:val="24"/>
                <w:szCs w:val="24"/>
              </w:rPr>
            </w:pPr>
          </w:p>
          <w:p w14:paraId="4D4A8C4A"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9th &amp; 10th grade students will receive feedback on their progress towards achievement of each graduation proficiency.</w:t>
            </w:r>
          </w:p>
          <w:p w14:paraId="3FF4DC3B"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(June 2024)</w:t>
            </w:r>
          </w:p>
          <w:p w14:paraId="2FB1AC1C" w14:textId="77777777" w:rsidR="00B50F71" w:rsidRDefault="00B50F71">
            <w:pPr>
              <w:rPr>
                <w:rFonts w:ascii="Times New Roman" w:eastAsia="Times New Roman" w:hAnsi="Times New Roman" w:cs="Times New Roman"/>
                <w:sz w:val="24"/>
                <w:szCs w:val="24"/>
              </w:rPr>
            </w:pPr>
          </w:p>
          <w:p w14:paraId="4E247E7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11-12th grade coursework will be at least 50% aligned to graduation proficiencies.</w:t>
            </w:r>
          </w:p>
          <w:p w14:paraId="69159D2F"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(June 202</w:t>
            </w:r>
            <w:r>
              <w:rPr>
                <w:rFonts w:ascii="Times New Roman" w:eastAsia="Times New Roman" w:hAnsi="Times New Roman" w:cs="Times New Roman"/>
                <w:i/>
                <w:sz w:val="24"/>
                <w:szCs w:val="24"/>
              </w:rPr>
              <w:t>4)</w:t>
            </w:r>
          </w:p>
          <w:p w14:paraId="7D3C061D" w14:textId="77777777" w:rsidR="00B50F71" w:rsidRDefault="00B50F71">
            <w:pPr>
              <w:rPr>
                <w:rFonts w:ascii="Times New Roman" w:eastAsia="Times New Roman" w:hAnsi="Times New Roman" w:cs="Times New Roman"/>
                <w:sz w:val="24"/>
                <w:szCs w:val="24"/>
              </w:rPr>
            </w:pPr>
          </w:p>
          <w:p w14:paraId="02C371E9"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lastRenderedPageBreak/>
              <w:t>Narrow gaps in student performance for sub groups:  gender, SES, race, ELLs, Special Education</w:t>
            </w:r>
            <w:commentRangeStart w:id="1"/>
            <w:commentRangeStart w:id="2"/>
            <w:commentRangeStart w:id="3"/>
            <w:commentRangeStart w:id="4"/>
            <w:commentRangeStart w:id="5"/>
            <w:commentRangeStart w:id="6"/>
            <w:r>
              <w:rPr>
                <w:rFonts w:ascii="Times New Roman" w:eastAsia="Times New Roman" w:hAnsi="Times New Roman" w:cs="Times New Roman"/>
                <w:sz w:val="24"/>
                <w:szCs w:val="24"/>
              </w:rPr>
              <w:t>.</w:t>
            </w:r>
            <w:commentRangeEnd w:id="1"/>
            <w:r>
              <w:commentReference w:id="1"/>
            </w:r>
            <w:commentRangeEnd w:id="2"/>
            <w:r>
              <w:commentReference w:id="2"/>
            </w:r>
            <w:commentRangeEnd w:id="3"/>
            <w:r>
              <w:commentReference w:id="3"/>
            </w:r>
            <w:commentRangeEnd w:id="4"/>
            <w:r>
              <w:commentReference w:id="4"/>
            </w:r>
            <w:commentRangeEnd w:id="5"/>
            <w:r>
              <w:commentReference w:id="5"/>
            </w:r>
            <w:commentRangeEnd w:id="6"/>
            <w:r>
              <w:commentReference w:id="6"/>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(June 2024)</w:t>
            </w:r>
          </w:p>
          <w:p w14:paraId="1EF5B65D" w14:textId="77777777" w:rsidR="00B50F71" w:rsidRDefault="00B50F71">
            <w:pPr>
              <w:rPr>
                <w:rFonts w:ascii="Times New Roman" w:eastAsia="Times New Roman" w:hAnsi="Times New Roman" w:cs="Times New Roman"/>
                <w:sz w:val="24"/>
                <w:szCs w:val="24"/>
              </w:rPr>
            </w:pPr>
          </w:p>
          <w:p w14:paraId="5361C289" w14:textId="77777777" w:rsidR="00B50F71" w:rsidRDefault="00B50F71">
            <w:pPr>
              <w:rPr>
                <w:rFonts w:ascii="Times New Roman" w:eastAsia="Times New Roman" w:hAnsi="Times New Roman" w:cs="Times New Roman"/>
                <w:sz w:val="24"/>
                <w:szCs w:val="24"/>
              </w:rPr>
            </w:pPr>
          </w:p>
        </w:tc>
      </w:tr>
    </w:tbl>
    <w:p w14:paraId="4F6041EB" w14:textId="77777777" w:rsidR="00B50F71" w:rsidRDefault="00B50F71">
      <w:pPr>
        <w:rPr>
          <w:rFonts w:ascii="Times New Roman" w:eastAsia="Times New Roman" w:hAnsi="Times New Roman" w:cs="Times New Roman"/>
          <w:sz w:val="24"/>
          <w:szCs w:val="24"/>
        </w:rPr>
      </w:pPr>
    </w:p>
    <w:tbl>
      <w:tblPr>
        <w:tblStyle w:val="a0"/>
        <w:tblW w:w="14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720"/>
        <w:gridCol w:w="4035"/>
        <w:gridCol w:w="4080"/>
      </w:tblGrid>
      <w:tr w:rsidR="00B50F71" w14:paraId="78FFCBB8" w14:textId="77777777">
        <w:tc>
          <w:tcPr>
            <w:tcW w:w="0" w:type="auto"/>
            <w:gridSpan w:val="4"/>
          </w:tcPr>
          <w:p w14:paraId="3ACDA9CA" w14:textId="77777777" w:rsidR="00B50F71" w:rsidRDefault="00D42931">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t>Goal 2</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Engage</w:t>
            </w:r>
            <w:r>
              <w:rPr>
                <w:rFonts w:ascii="Times New Roman" w:eastAsia="Times New Roman" w:hAnsi="Times New Roman" w:cs="Times New Roman"/>
                <w:color w:val="FF0000"/>
                <w:sz w:val="24"/>
                <w:szCs w:val="24"/>
              </w:rPr>
              <w:t xml:space="preserve"> teacher leadership in a strong professional learning culture that supports ongoing reflection, data analysis, equitable instructional practices, equitable assessment practices, and social emotional learning practices, which will lead to improved student o</w:t>
            </w:r>
            <w:r>
              <w:rPr>
                <w:rFonts w:ascii="Times New Roman" w:eastAsia="Times New Roman" w:hAnsi="Times New Roman" w:cs="Times New Roman"/>
                <w:color w:val="FF0000"/>
                <w:sz w:val="24"/>
                <w:szCs w:val="24"/>
              </w:rPr>
              <w:t>utcomes.</w:t>
            </w:r>
          </w:p>
          <w:p w14:paraId="7EF786EA" w14:textId="77777777" w:rsidR="00B50F71" w:rsidRDefault="00B50F71">
            <w:pPr>
              <w:rPr>
                <w:rFonts w:ascii="Times New Roman" w:eastAsia="Times New Roman" w:hAnsi="Times New Roman" w:cs="Times New Roman"/>
                <w:sz w:val="24"/>
                <w:szCs w:val="24"/>
              </w:rPr>
            </w:pPr>
          </w:p>
        </w:tc>
      </w:tr>
      <w:tr w:rsidR="00B50F71" w14:paraId="2A834651" w14:textId="77777777">
        <w:tc>
          <w:tcPr>
            <w:tcW w:w="0" w:type="auto"/>
          </w:tcPr>
          <w:p w14:paraId="083756D8"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0" w:type="auto"/>
          </w:tcPr>
          <w:p w14:paraId="4E0B5FD4"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0" w:type="auto"/>
          </w:tcPr>
          <w:p w14:paraId="25682D2C"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Responsibility</w:t>
            </w:r>
          </w:p>
        </w:tc>
        <w:tc>
          <w:tcPr>
            <w:tcW w:w="0" w:type="auto"/>
          </w:tcPr>
          <w:p w14:paraId="2899ACB4"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Measurable Outputs/Outcomes</w:t>
            </w:r>
          </w:p>
        </w:tc>
      </w:tr>
      <w:tr w:rsidR="00B50F71" w14:paraId="5BE0F9CA" w14:textId="77777777">
        <w:tc>
          <w:tcPr>
            <w:tcW w:w="0" w:type="auto"/>
          </w:tcPr>
          <w:p w14:paraId="092D4B80"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culture of </w:t>
            </w:r>
            <w:r>
              <w:rPr>
                <w:rFonts w:ascii="Times New Roman" w:eastAsia="Times New Roman" w:hAnsi="Times New Roman" w:cs="Times New Roman"/>
                <w:sz w:val="24"/>
                <w:szCs w:val="24"/>
                <w:highlight w:val="white"/>
              </w:rPr>
              <w:t>authentic collaboration and provide a safe forum in which colleagues can examine student data, learn from student work, share instructional strategies and curricula, and work through dilemmas with the support of colleagues to better meet the needs of all s</w:t>
            </w:r>
            <w:r>
              <w:rPr>
                <w:rFonts w:ascii="Times New Roman" w:eastAsia="Times New Roman" w:hAnsi="Times New Roman" w:cs="Times New Roman"/>
                <w:sz w:val="24"/>
                <w:szCs w:val="24"/>
                <w:highlight w:val="white"/>
              </w:rPr>
              <w:t>tudents.</w:t>
            </w:r>
          </w:p>
          <w:p w14:paraId="29B61836" w14:textId="77777777" w:rsidR="00B50F71" w:rsidRDefault="00B50F71">
            <w:pPr>
              <w:rPr>
                <w:rFonts w:ascii="Times New Roman" w:eastAsia="Times New Roman" w:hAnsi="Times New Roman" w:cs="Times New Roman"/>
                <w:sz w:val="24"/>
                <w:szCs w:val="24"/>
              </w:rPr>
            </w:pPr>
          </w:p>
        </w:tc>
        <w:tc>
          <w:tcPr>
            <w:tcW w:w="0" w:type="auto"/>
          </w:tcPr>
          <w:p w14:paraId="49CB979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Ongoing 2021-2024:</w:t>
            </w:r>
          </w:p>
          <w:p w14:paraId="22849DF5" w14:textId="77777777" w:rsidR="00B50F71" w:rsidRDefault="00B50F71">
            <w:pPr>
              <w:rPr>
                <w:rFonts w:ascii="Times New Roman" w:eastAsia="Times New Roman" w:hAnsi="Times New Roman" w:cs="Times New Roman"/>
                <w:sz w:val="24"/>
                <w:szCs w:val="24"/>
              </w:rPr>
            </w:pPr>
          </w:p>
          <w:p w14:paraId="54AC88C2"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ILGs meet weekly in structured meetings to reflect, analyze and align work in order to improve instruction.</w:t>
            </w:r>
          </w:p>
          <w:p w14:paraId="7A0762A0" w14:textId="77777777" w:rsidR="00B50F71" w:rsidRDefault="00B50F71">
            <w:pPr>
              <w:rPr>
                <w:rFonts w:ascii="Times New Roman" w:eastAsia="Times New Roman" w:hAnsi="Times New Roman" w:cs="Times New Roman"/>
                <w:sz w:val="24"/>
                <w:szCs w:val="24"/>
              </w:rPr>
            </w:pPr>
          </w:p>
          <w:p w14:paraId="085F806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ILGs review STAR 360 and Panorama data twice annually as part of data inquiry cycles to identify patterns in student </w:t>
            </w:r>
            <w:r>
              <w:rPr>
                <w:rFonts w:ascii="Times New Roman" w:eastAsia="Times New Roman" w:hAnsi="Times New Roman" w:cs="Times New Roman"/>
                <w:sz w:val="24"/>
                <w:szCs w:val="24"/>
              </w:rPr>
              <w:t xml:space="preserve">need and performance regularly problem solve to better meet the needs of students. </w:t>
            </w:r>
          </w:p>
          <w:p w14:paraId="52CD8EAA" w14:textId="77777777" w:rsidR="00B50F71" w:rsidRDefault="00B50F71">
            <w:pPr>
              <w:rPr>
                <w:rFonts w:ascii="Times New Roman" w:eastAsia="Times New Roman" w:hAnsi="Times New Roman" w:cs="Times New Roman"/>
                <w:sz w:val="24"/>
                <w:szCs w:val="24"/>
              </w:rPr>
            </w:pPr>
          </w:p>
          <w:p w14:paraId="32E6DFC8" w14:textId="77777777" w:rsidR="00B50F71" w:rsidRDefault="00B50F71">
            <w:pPr>
              <w:rPr>
                <w:rFonts w:ascii="Times New Roman" w:eastAsia="Times New Roman" w:hAnsi="Times New Roman" w:cs="Times New Roman"/>
                <w:sz w:val="24"/>
                <w:szCs w:val="24"/>
              </w:rPr>
            </w:pPr>
          </w:p>
          <w:p w14:paraId="5E23D532" w14:textId="77777777" w:rsidR="00B50F71" w:rsidRDefault="00B50F71">
            <w:pPr>
              <w:rPr>
                <w:rFonts w:ascii="Times New Roman" w:eastAsia="Times New Roman" w:hAnsi="Times New Roman" w:cs="Times New Roman"/>
                <w:sz w:val="24"/>
                <w:szCs w:val="24"/>
              </w:rPr>
            </w:pPr>
          </w:p>
        </w:tc>
        <w:tc>
          <w:tcPr>
            <w:tcW w:w="0" w:type="auto"/>
          </w:tcPr>
          <w:p w14:paraId="1FB6BB54"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Committee, Superintendent, Director of Student Services:</w:t>
            </w:r>
            <w:r>
              <w:rPr>
                <w:rFonts w:ascii="Times New Roman" w:eastAsia="Times New Roman" w:hAnsi="Times New Roman" w:cs="Times New Roman"/>
                <w:sz w:val="24"/>
                <w:szCs w:val="24"/>
              </w:rPr>
              <w:t xml:space="preserve"> Support with time and resources.</w:t>
            </w:r>
          </w:p>
          <w:p w14:paraId="403D4907" w14:textId="77777777" w:rsidR="00B50F71" w:rsidRDefault="00B50F71">
            <w:pPr>
              <w:rPr>
                <w:rFonts w:ascii="Times New Roman" w:eastAsia="Times New Roman" w:hAnsi="Times New Roman" w:cs="Times New Roman"/>
                <w:sz w:val="24"/>
                <w:szCs w:val="24"/>
              </w:rPr>
            </w:pPr>
          </w:p>
          <w:p w14:paraId="0A275E46"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Administration and Director of Learning &amp; Teaching: </w:t>
            </w:r>
          </w:p>
          <w:p w14:paraId="235856E8" w14:textId="77777777" w:rsidR="00B50F71" w:rsidRDefault="00D42931">
            <w:pPr>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Collaborate and coach Instructional Leads (ILs) in effective collaboration by offering time, expertise, and resources.</w:t>
            </w:r>
          </w:p>
          <w:p w14:paraId="0F0AD3F5" w14:textId="77777777" w:rsidR="00B50F71" w:rsidRDefault="00B50F71">
            <w:pPr>
              <w:rPr>
                <w:rFonts w:ascii="Times New Roman" w:eastAsia="Times New Roman" w:hAnsi="Times New Roman" w:cs="Times New Roman"/>
                <w:sz w:val="24"/>
                <w:szCs w:val="24"/>
              </w:rPr>
            </w:pPr>
          </w:p>
          <w:p w14:paraId="2D721108"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Leads:</w:t>
            </w:r>
          </w:p>
          <w:p w14:paraId="0C042E2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other ILs and Department Coordinators, plan agendas for weekly team meetings, encourage colleagues</w:t>
            </w:r>
            <w:r>
              <w:rPr>
                <w:rFonts w:ascii="Times New Roman" w:eastAsia="Times New Roman" w:hAnsi="Times New Roman" w:cs="Times New Roman"/>
                <w:sz w:val="24"/>
                <w:szCs w:val="24"/>
              </w:rPr>
              <w:t xml:space="preserve"> to support noticings and wonderings using data, and work to engage in a cycle of growth and authentic inquiry.</w:t>
            </w:r>
          </w:p>
          <w:p w14:paraId="176A9A1B" w14:textId="77777777" w:rsidR="00B50F71" w:rsidRDefault="00B50F71">
            <w:pPr>
              <w:rPr>
                <w:rFonts w:ascii="Times New Roman" w:eastAsia="Times New Roman" w:hAnsi="Times New Roman" w:cs="Times New Roman"/>
                <w:sz w:val="24"/>
                <w:szCs w:val="24"/>
              </w:rPr>
            </w:pPr>
          </w:p>
          <w:p w14:paraId="6FA6C9C9"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w:t>
            </w:r>
          </w:p>
          <w:p w14:paraId="6C9804E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the ILG process.</w:t>
            </w:r>
          </w:p>
        </w:tc>
        <w:tc>
          <w:tcPr>
            <w:tcW w:w="0" w:type="auto"/>
          </w:tcPr>
          <w:p w14:paraId="1F00E684"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measurable reduction in the % of students needing separate academic or clinical tier II intervention.</w:t>
            </w:r>
          </w:p>
          <w:p w14:paraId="00980C48"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(June 2024)</w:t>
            </w:r>
          </w:p>
          <w:p w14:paraId="641BCDB7" w14:textId="77777777" w:rsidR="00B50F71" w:rsidRDefault="00B50F71">
            <w:pPr>
              <w:rPr>
                <w:rFonts w:ascii="Times New Roman" w:eastAsia="Times New Roman" w:hAnsi="Times New Roman" w:cs="Times New Roman"/>
                <w:sz w:val="24"/>
                <w:szCs w:val="24"/>
              </w:rPr>
            </w:pPr>
          </w:p>
          <w:p w14:paraId="19AFE217"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An increased % of students reporting their academic experience is providing the appropriate balance of challenge and support.</w:t>
            </w:r>
          </w:p>
          <w:p w14:paraId="0B814DEC" w14:textId="77777777" w:rsidR="00B50F71" w:rsidRDefault="00D4293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(June 2024)</w:t>
            </w:r>
          </w:p>
          <w:p w14:paraId="7A9707BC" w14:textId="77777777" w:rsidR="00B50F71" w:rsidRDefault="00B50F71">
            <w:pPr>
              <w:rPr>
                <w:rFonts w:ascii="Times New Roman" w:eastAsia="Times New Roman" w:hAnsi="Times New Roman" w:cs="Times New Roman"/>
                <w:sz w:val="24"/>
                <w:szCs w:val="24"/>
              </w:rPr>
            </w:pPr>
          </w:p>
          <w:p w14:paraId="0F10AF8F" w14:textId="77777777" w:rsidR="00B50F71" w:rsidRDefault="00B50F71">
            <w:pPr>
              <w:rPr>
                <w:rFonts w:ascii="Times New Roman" w:eastAsia="Times New Roman" w:hAnsi="Times New Roman" w:cs="Times New Roman"/>
                <w:sz w:val="24"/>
                <w:szCs w:val="24"/>
              </w:rPr>
            </w:pPr>
          </w:p>
          <w:p w14:paraId="0E2BC8F5" w14:textId="77777777" w:rsidR="00B50F71" w:rsidRDefault="00B50F71">
            <w:pPr>
              <w:rPr>
                <w:rFonts w:ascii="Times New Roman" w:eastAsia="Times New Roman" w:hAnsi="Times New Roman" w:cs="Times New Roman"/>
                <w:sz w:val="24"/>
                <w:szCs w:val="24"/>
              </w:rPr>
            </w:pPr>
          </w:p>
          <w:p w14:paraId="40C927D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A0580" w14:textId="77777777" w:rsidR="00B50F71" w:rsidRDefault="00B50F71">
            <w:pPr>
              <w:rPr>
                <w:rFonts w:ascii="Times New Roman" w:eastAsia="Times New Roman" w:hAnsi="Times New Roman" w:cs="Times New Roman"/>
                <w:sz w:val="24"/>
                <w:szCs w:val="24"/>
              </w:rPr>
            </w:pPr>
          </w:p>
          <w:p w14:paraId="1B81C14A" w14:textId="77777777" w:rsidR="00B50F71" w:rsidRDefault="00B50F71">
            <w:pPr>
              <w:rPr>
                <w:rFonts w:ascii="Times New Roman" w:eastAsia="Times New Roman" w:hAnsi="Times New Roman" w:cs="Times New Roman"/>
                <w:sz w:val="24"/>
                <w:szCs w:val="24"/>
              </w:rPr>
            </w:pPr>
          </w:p>
        </w:tc>
      </w:tr>
      <w:tr w:rsidR="00B50F71" w14:paraId="121B3487" w14:textId="77777777">
        <w:tc>
          <w:tcPr>
            <w:tcW w:w="0" w:type="auto"/>
          </w:tcPr>
          <w:p w14:paraId="60DBB3EA" w14:textId="77777777" w:rsidR="00B50F71" w:rsidRDefault="00D4293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Develop a shared understanding and expectations for the five core SEL competencies from </w:t>
            </w:r>
            <w:r>
              <w:rPr>
                <w:rFonts w:ascii="Times New Roman" w:eastAsia="Times New Roman" w:hAnsi="Times New Roman" w:cs="Times New Roman"/>
                <w:sz w:val="24"/>
                <w:szCs w:val="24"/>
                <w:highlight w:val="white"/>
              </w:rPr>
              <w:t>CASEL (th</w:t>
            </w:r>
            <w:r>
              <w:rPr>
                <w:rFonts w:ascii="Times New Roman" w:eastAsia="Times New Roman" w:hAnsi="Times New Roman" w:cs="Times New Roman"/>
                <w:sz w:val="24"/>
                <w:szCs w:val="24"/>
                <w:highlight w:val="white"/>
              </w:rPr>
              <w:t>e Collaborative for Academic, Social, and Emotional Learning):</w:t>
            </w:r>
          </w:p>
          <w:p w14:paraId="679209AC" w14:textId="77777777" w:rsidR="00B50F71" w:rsidRDefault="00D42931">
            <w:pPr>
              <w:pBdr>
                <w:top w:val="none" w:sz="0" w:space="3" w:color="auto"/>
                <w:bottom w:val="none" w:sz="0" w:space="3" w:color="auto"/>
                <w:between w:val="none" w:sz="0" w:space="3" w:color="auto"/>
              </w:pBdr>
              <w:shd w:val="clear" w:color="auto" w:fill="FFFFFF"/>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Self-Awareness</w:t>
            </w:r>
          </w:p>
          <w:p w14:paraId="6889FA60" w14:textId="77777777" w:rsidR="00B50F71" w:rsidRDefault="00D42931">
            <w:pPr>
              <w:pBdr>
                <w:top w:val="none" w:sz="0" w:space="3" w:color="auto"/>
                <w:bottom w:val="none" w:sz="0" w:space="3" w:color="auto"/>
                <w:between w:val="none" w:sz="0" w:space="3" w:color="auto"/>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Self-Management</w:t>
            </w:r>
          </w:p>
          <w:p w14:paraId="10572E7D" w14:textId="77777777" w:rsidR="00B50F71" w:rsidRDefault="00D42931">
            <w:pPr>
              <w:pBdr>
                <w:top w:val="none" w:sz="0" w:space="3" w:color="auto"/>
                <w:bottom w:val="none" w:sz="0" w:space="3" w:color="auto"/>
                <w:between w:val="none" w:sz="0" w:space="3" w:color="auto"/>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 Awareness</w:t>
            </w:r>
          </w:p>
          <w:p w14:paraId="7B9F1D51" w14:textId="77777777" w:rsidR="00B50F71" w:rsidRDefault="00D42931">
            <w:pPr>
              <w:pBdr>
                <w:top w:val="none" w:sz="0" w:space="3" w:color="auto"/>
                <w:bottom w:val="none" w:sz="0" w:space="3" w:color="auto"/>
                <w:between w:val="none" w:sz="0" w:space="3" w:color="auto"/>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Relationship Skills</w:t>
            </w:r>
          </w:p>
          <w:p w14:paraId="22349733" w14:textId="77777777" w:rsidR="00B50F71" w:rsidRDefault="00D42931">
            <w:pPr>
              <w:pBdr>
                <w:top w:val="none" w:sz="0" w:space="3" w:color="auto"/>
                <w:bottom w:val="none" w:sz="0" w:space="3" w:color="auto"/>
                <w:between w:val="none" w:sz="0" w:space="3" w:color="auto"/>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Responsible Decision-Making</w:t>
            </w:r>
          </w:p>
          <w:p w14:paraId="56995339" w14:textId="77777777" w:rsidR="00B50F71" w:rsidRDefault="00B50F71">
            <w:pPr>
              <w:pBdr>
                <w:top w:val="none" w:sz="0" w:space="3" w:color="auto"/>
                <w:bottom w:val="none" w:sz="0" w:space="3" w:color="auto"/>
                <w:between w:val="none" w:sz="0" w:space="3" w:color="auto"/>
              </w:pBdr>
              <w:shd w:val="clear" w:color="auto" w:fill="FFFFFF"/>
              <w:rPr>
                <w:rFonts w:ascii="Times New Roman" w:eastAsia="Times New Roman" w:hAnsi="Times New Roman" w:cs="Times New Roman"/>
                <w:i/>
                <w:sz w:val="24"/>
                <w:szCs w:val="24"/>
              </w:rPr>
            </w:pPr>
          </w:p>
          <w:p w14:paraId="531A876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collaborate to embed these into students’ academic and co-curricular experiences.</w:t>
            </w:r>
          </w:p>
          <w:p w14:paraId="3BCA32A5" w14:textId="77777777" w:rsidR="00B50F71" w:rsidRDefault="00B50F71">
            <w:pPr>
              <w:rPr>
                <w:rFonts w:ascii="Times New Roman" w:eastAsia="Times New Roman" w:hAnsi="Times New Roman" w:cs="Times New Roman"/>
                <w:sz w:val="24"/>
                <w:szCs w:val="24"/>
              </w:rPr>
            </w:pPr>
          </w:p>
        </w:tc>
        <w:tc>
          <w:tcPr>
            <w:tcW w:w="0" w:type="auto"/>
          </w:tcPr>
          <w:p w14:paraId="5705B9C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2021-23:</w:t>
            </w:r>
          </w:p>
          <w:p w14:paraId="11B61A2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Support staff and students in managing challenges connected to the pandemic including uncertainty and anxiety and their impact on teaching and learning.</w:t>
            </w:r>
          </w:p>
          <w:p w14:paraId="12174AB4" w14:textId="77777777" w:rsidR="00B50F71" w:rsidRDefault="00B50F71">
            <w:pPr>
              <w:rPr>
                <w:rFonts w:ascii="Times New Roman" w:eastAsia="Times New Roman" w:hAnsi="Times New Roman" w:cs="Times New Roman"/>
                <w:sz w:val="24"/>
                <w:szCs w:val="24"/>
              </w:rPr>
            </w:pPr>
          </w:p>
          <w:p w14:paraId="229995C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full faculty in SEL professional learning grounded in RULER and the CASEL competencies.</w:t>
            </w:r>
          </w:p>
          <w:p w14:paraId="7913206B" w14:textId="77777777" w:rsidR="00B50F71" w:rsidRDefault="00B50F71">
            <w:pPr>
              <w:rPr>
                <w:rFonts w:ascii="Times New Roman" w:eastAsia="Times New Roman" w:hAnsi="Times New Roman" w:cs="Times New Roman"/>
                <w:sz w:val="24"/>
                <w:szCs w:val="24"/>
              </w:rPr>
            </w:pPr>
          </w:p>
          <w:p w14:paraId="6DCFAD1E"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w:t>
            </w:r>
            <w:r>
              <w:rPr>
                <w:rFonts w:ascii="Times New Roman" w:eastAsia="Times New Roman" w:hAnsi="Times New Roman" w:cs="Times New Roman"/>
                <w:sz w:val="24"/>
                <w:szCs w:val="24"/>
              </w:rPr>
              <w:t>ster the Panorama SEL survey to students and staff twice annually, and review data to identify priorities in SEL work.</w:t>
            </w:r>
          </w:p>
          <w:p w14:paraId="533148AA" w14:textId="77777777" w:rsidR="00B50F71" w:rsidRDefault="00B50F71">
            <w:pPr>
              <w:rPr>
                <w:rFonts w:ascii="Times New Roman" w:eastAsia="Times New Roman" w:hAnsi="Times New Roman" w:cs="Times New Roman"/>
                <w:sz w:val="24"/>
                <w:szCs w:val="24"/>
              </w:rPr>
            </w:pPr>
          </w:p>
          <w:p w14:paraId="24BD89D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2022-24:</w:t>
            </w:r>
          </w:p>
          <w:p w14:paraId="165D95A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SEL and Crew planning teams will develop and train staff in targeted lessons that can be implemented through Crew to suppor</w:t>
            </w:r>
            <w:r>
              <w:rPr>
                <w:rFonts w:ascii="Times New Roman" w:eastAsia="Times New Roman" w:hAnsi="Times New Roman" w:cs="Times New Roman"/>
                <w:sz w:val="24"/>
                <w:szCs w:val="24"/>
              </w:rPr>
              <w:t>t student social emotional growth and wellbeing.</w:t>
            </w:r>
          </w:p>
          <w:p w14:paraId="1F44243B" w14:textId="77777777" w:rsidR="00B50F71" w:rsidRDefault="00B50F71">
            <w:pPr>
              <w:rPr>
                <w:rFonts w:ascii="Times New Roman" w:eastAsia="Times New Roman" w:hAnsi="Times New Roman" w:cs="Times New Roman"/>
                <w:sz w:val="24"/>
                <w:szCs w:val="24"/>
              </w:rPr>
            </w:pPr>
          </w:p>
          <w:p w14:paraId="142EB41E"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Panorama data management system will be used to track student SEL, and academic data as it compares to student demographic status.</w:t>
            </w:r>
          </w:p>
          <w:p w14:paraId="5EC09DB7" w14:textId="77777777" w:rsidR="00B50F71" w:rsidRDefault="00B50F71">
            <w:pPr>
              <w:rPr>
                <w:rFonts w:ascii="Times New Roman" w:eastAsia="Times New Roman" w:hAnsi="Times New Roman" w:cs="Times New Roman"/>
                <w:sz w:val="24"/>
                <w:szCs w:val="24"/>
              </w:rPr>
            </w:pPr>
          </w:p>
          <w:p w14:paraId="1E6F65E0"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SEL team, Crew team, ILs and administration will use the Panorama </w:t>
            </w:r>
            <w:r>
              <w:rPr>
                <w:rFonts w:ascii="Times New Roman" w:eastAsia="Times New Roman" w:hAnsi="Times New Roman" w:cs="Times New Roman"/>
                <w:sz w:val="24"/>
                <w:szCs w:val="24"/>
              </w:rPr>
              <w:t>data with ILG teams to examine instructional and intervention practices for targeted support and improved student outcomes.</w:t>
            </w:r>
          </w:p>
        </w:tc>
        <w:tc>
          <w:tcPr>
            <w:tcW w:w="0" w:type="auto"/>
          </w:tcPr>
          <w:p w14:paraId="32A40789"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Committee, Superintendent, Director of Student Services:</w:t>
            </w:r>
            <w:r>
              <w:rPr>
                <w:rFonts w:ascii="Times New Roman" w:eastAsia="Times New Roman" w:hAnsi="Times New Roman" w:cs="Times New Roman"/>
                <w:sz w:val="24"/>
                <w:szCs w:val="24"/>
              </w:rPr>
              <w:t xml:space="preserve"> Support with time, expertise, and resources.</w:t>
            </w:r>
          </w:p>
          <w:p w14:paraId="59C1DF58" w14:textId="77777777" w:rsidR="00B50F71" w:rsidRDefault="00B50F71">
            <w:pPr>
              <w:rPr>
                <w:rFonts w:ascii="Times New Roman" w:eastAsia="Times New Roman" w:hAnsi="Times New Roman" w:cs="Times New Roman"/>
                <w:sz w:val="24"/>
                <w:szCs w:val="24"/>
              </w:rPr>
            </w:pPr>
          </w:p>
          <w:p w14:paraId="7DA2253B"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Administration,</w:t>
            </w:r>
            <w:r>
              <w:rPr>
                <w:rFonts w:ascii="Times New Roman" w:eastAsia="Times New Roman" w:hAnsi="Times New Roman" w:cs="Times New Roman"/>
                <w:b/>
                <w:sz w:val="24"/>
                <w:szCs w:val="24"/>
              </w:rPr>
              <w:t xml:space="preserve"> District Wellness Coordinator and Director of Learning &amp; Teaching: </w:t>
            </w:r>
          </w:p>
          <w:p w14:paraId="507B48B6"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color w:val="121212"/>
                <w:sz w:val="24"/>
                <w:szCs w:val="24"/>
              </w:rPr>
              <w:t>Collaborate and coach Instructional Leads (ILs), SEL, and CREW teams with time, expertise, and resources.</w:t>
            </w:r>
          </w:p>
          <w:p w14:paraId="24A146C2" w14:textId="77777777" w:rsidR="00B50F71" w:rsidRDefault="00B50F71">
            <w:pPr>
              <w:rPr>
                <w:rFonts w:ascii="Times New Roman" w:eastAsia="Times New Roman" w:hAnsi="Times New Roman" w:cs="Times New Roman"/>
                <w:sz w:val="24"/>
                <w:szCs w:val="24"/>
              </w:rPr>
            </w:pPr>
          </w:p>
          <w:p w14:paraId="5A2455BE"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 team, Crew team, and Instructional Leads:</w:t>
            </w:r>
          </w:p>
          <w:p w14:paraId="3EFA4EF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SEL lessons and i</w:t>
            </w:r>
            <w:r>
              <w:rPr>
                <w:rFonts w:ascii="Times New Roman" w:eastAsia="Times New Roman" w:hAnsi="Times New Roman" w:cs="Times New Roman"/>
                <w:sz w:val="24"/>
                <w:szCs w:val="24"/>
              </w:rPr>
              <w:t>mplement professional learning. Leads will review SEL data and lead data driven discussions and planning with colleagues.</w:t>
            </w:r>
          </w:p>
          <w:p w14:paraId="23B50825" w14:textId="77777777" w:rsidR="00B50F71" w:rsidRDefault="00B50F71">
            <w:pPr>
              <w:rPr>
                <w:rFonts w:ascii="Times New Roman" w:eastAsia="Times New Roman" w:hAnsi="Times New Roman" w:cs="Times New Roman"/>
                <w:sz w:val="24"/>
                <w:szCs w:val="24"/>
              </w:rPr>
            </w:pPr>
          </w:p>
          <w:p w14:paraId="73062AD0"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w:t>
            </w:r>
          </w:p>
          <w:p w14:paraId="4EA55051"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SEL work during professional learning and ILG time, and implement lessons with students.</w:t>
            </w:r>
          </w:p>
        </w:tc>
        <w:tc>
          <w:tcPr>
            <w:tcW w:w="0" w:type="auto"/>
          </w:tcPr>
          <w:p w14:paraId="37071CDA" w14:textId="77777777" w:rsidR="00B50F71" w:rsidRDefault="00B50F71">
            <w:pPr>
              <w:rPr>
                <w:rFonts w:ascii="Times New Roman" w:eastAsia="Times New Roman" w:hAnsi="Times New Roman" w:cs="Times New Roman"/>
                <w:sz w:val="24"/>
                <w:szCs w:val="24"/>
              </w:rPr>
            </w:pPr>
          </w:p>
          <w:p w14:paraId="26EAA07A" w14:textId="77777777" w:rsidR="00B50F71" w:rsidRDefault="00B50F71">
            <w:pPr>
              <w:rPr>
                <w:rFonts w:ascii="Times New Roman" w:eastAsia="Times New Roman" w:hAnsi="Times New Roman" w:cs="Times New Roman"/>
                <w:sz w:val="24"/>
                <w:szCs w:val="24"/>
              </w:rPr>
            </w:pPr>
          </w:p>
        </w:tc>
      </w:tr>
    </w:tbl>
    <w:p w14:paraId="38BAC81B" w14:textId="77777777" w:rsidR="00B50F71" w:rsidRDefault="00B50F71">
      <w:pPr>
        <w:rPr>
          <w:rFonts w:ascii="Times New Roman" w:eastAsia="Times New Roman" w:hAnsi="Times New Roman" w:cs="Times New Roman"/>
          <w:sz w:val="24"/>
          <w:szCs w:val="24"/>
        </w:rPr>
      </w:pPr>
    </w:p>
    <w:p w14:paraId="709B7BF6" w14:textId="77777777" w:rsidR="00B50F71" w:rsidRDefault="00B50F71">
      <w:pPr>
        <w:rPr>
          <w:rFonts w:ascii="Times New Roman" w:eastAsia="Times New Roman" w:hAnsi="Times New Roman" w:cs="Times New Roman"/>
          <w:sz w:val="24"/>
          <w:szCs w:val="24"/>
        </w:rPr>
      </w:pPr>
    </w:p>
    <w:tbl>
      <w:tblPr>
        <w:tblStyle w:val="a1"/>
        <w:tblW w:w="14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675"/>
        <w:gridCol w:w="4110"/>
        <w:gridCol w:w="4440"/>
      </w:tblGrid>
      <w:tr w:rsidR="00B50F71" w14:paraId="0D5E7FBC" w14:textId="77777777">
        <w:tc>
          <w:tcPr>
            <w:tcW w:w="0" w:type="auto"/>
            <w:gridSpan w:val="4"/>
          </w:tcPr>
          <w:p w14:paraId="17EF8980" w14:textId="77777777" w:rsidR="00B50F71" w:rsidRDefault="00D42931">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t>Goal 3</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Improve collaboration and communication with all constituents to increase student, parent and community participation in school governance, program development, and program evaluation to improve outcomes for all students.</w:t>
            </w:r>
          </w:p>
          <w:p w14:paraId="5B7AB429" w14:textId="77777777" w:rsidR="00B50F71" w:rsidRDefault="00B50F71">
            <w:pPr>
              <w:rPr>
                <w:rFonts w:ascii="Times New Roman" w:eastAsia="Times New Roman" w:hAnsi="Times New Roman" w:cs="Times New Roman"/>
                <w:color w:val="121212"/>
                <w:sz w:val="24"/>
                <w:szCs w:val="24"/>
                <w:highlight w:val="white"/>
              </w:rPr>
            </w:pPr>
          </w:p>
        </w:tc>
      </w:tr>
      <w:tr w:rsidR="00B50F71" w14:paraId="589E91D8" w14:textId="77777777">
        <w:tc>
          <w:tcPr>
            <w:tcW w:w="0" w:type="auto"/>
          </w:tcPr>
          <w:p w14:paraId="7D5705EB"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0" w:type="auto"/>
          </w:tcPr>
          <w:p w14:paraId="0E8AF22C"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0" w:type="auto"/>
          </w:tcPr>
          <w:p w14:paraId="037947BF"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Responsibility</w:t>
            </w:r>
          </w:p>
        </w:tc>
        <w:tc>
          <w:tcPr>
            <w:tcW w:w="0" w:type="auto"/>
          </w:tcPr>
          <w:p w14:paraId="5EC221FB" w14:textId="77777777" w:rsidR="00B50F71" w:rsidRDefault="00D42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Measurable Outputs/Outcomes</w:t>
            </w:r>
          </w:p>
        </w:tc>
      </w:tr>
      <w:tr w:rsidR="00B50F71" w14:paraId="2D99F712" w14:textId="77777777">
        <w:tc>
          <w:tcPr>
            <w:tcW w:w="0" w:type="auto"/>
          </w:tcPr>
          <w:p w14:paraId="564DE861" w14:textId="77777777" w:rsidR="00B50F71" w:rsidRDefault="00D42931">
            <w:pPr>
              <w:rPr>
                <w:rFonts w:ascii="Times New Roman" w:eastAsia="Times New Roman" w:hAnsi="Times New Roman" w:cs="Times New Roman"/>
                <w:sz w:val="24"/>
                <w:szCs w:val="24"/>
              </w:rPr>
            </w:pPr>
            <w:bookmarkStart w:id="7" w:name="_n8z23o5w2bvr" w:colFirst="0" w:colLast="0"/>
            <w:bookmarkEnd w:id="7"/>
            <w:r>
              <w:rPr>
                <w:rFonts w:ascii="Times New Roman" w:eastAsia="Times New Roman" w:hAnsi="Times New Roman" w:cs="Times New Roman"/>
                <w:sz w:val="24"/>
                <w:szCs w:val="24"/>
              </w:rPr>
              <w:t>Increase student voice in the decision making process of the school.</w:t>
            </w:r>
          </w:p>
        </w:tc>
        <w:tc>
          <w:tcPr>
            <w:tcW w:w="0" w:type="auto"/>
          </w:tcPr>
          <w:p w14:paraId="05D8B413" w14:textId="77777777" w:rsidR="00B50F71" w:rsidRDefault="00D42931">
            <w:pPr>
              <w:rPr>
                <w:rFonts w:ascii="Times New Roman" w:eastAsia="Times New Roman" w:hAnsi="Times New Roman" w:cs="Times New Roman"/>
                <w:sz w:val="24"/>
                <w:szCs w:val="24"/>
              </w:rPr>
            </w:pPr>
            <w:bookmarkStart w:id="8" w:name="_3dy6vkm" w:colFirst="0" w:colLast="0"/>
            <w:bookmarkEnd w:id="8"/>
            <w:r>
              <w:rPr>
                <w:rFonts w:ascii="Times New Roman" w:eastAsia="Times New Roman" w:hAnsi="Times New Roman" w:cs="Times New Roman"/>
                <w:sz w:val="24"/>
                <w:szCs w:val="24"/>
              </w:rPr>
              <w:t xml:space="preserve">Build Youth and Adult Partnership in decision making within the school with the support of Up for Learning. </w:t>
            </w:r>
          </w:p>
          <w:p w14:paraId="6580E06B" w14:textId="77777777" w:rsidR="00B50F71" w:rsidRDefault="00B50F71">
            <w:pPr>
              <w:rPr>
                <w:rFonts w:ascii="Times New Roman" w:eastAsia="Times New Roman" w:hAnsi="Times New Roman" w:cs="Times New Roman"/>
                <w:b/>
                <w:sz w:val="24"/>
                <w:szCs w:val="24"/>
              </w:rPr>
            </w:pPr>
          </w:p>
          <w:p w14:paraId="1C2E467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Student Advisory Board c</w:t>
            </w:r>
            <w:r>
              <w:rPr>
                <w:rFonts w:ascii="Times New Roman" w:eastAsia="Times New Roman" w:hAnsi="Times New Roman" w:cs="Times New Roman"/>
                <w:sz w:val="24"/>
                <w:szCs w:val="24"/>
              </w:rPr>
              <w:t>onsisting of one student rep from each Crew.</w:t>
            </w:r>
          </w:p>
          <w:p w14:paraId="3651CB53" w14:textId="77777777" w:rsidR="00B50F71" w:rsidRDefault="00B50F71">
            <w:pPr>
              <w:rPr>
                <w:rFonts w:ascii="Times New Roman" w:eastAsia="Times New Roman" w:hAnsi="Times New Roman" w:cs="Times New Roman"/>
                <w:sz w:val="24"/>
                <w:szCs w:val="24"/>
              </w:rPr>
            </w:pPr>
          </w:p>
          <w:p w14:paraId="7AF1FA4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student reps on the faculty governance board and on the school committee.</w:t>
            </w:r>
          </w:p>
          <w:p w14:paraId="301C634B" w14:textId="77777777" w:rsidR="00B50F71" w:rsidRDefault="00B50F71">
            <w:pPr>
              <w:rPr>
                <w:rFonts w:ascii="Times New Roman" w:eastAsia="Times New Roman" w:hAnsi="Times New Roman" w:cs="Times New Roman"/>
                <w:sz w:val="24"/>
                <w:szCs w:val="24"/>
              </w:rPr>
            </w:pPr>
          </w:p>
          <w:p w14:paraId="4C1A0FE2"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at least two student surveys annually to gather student feedback on school improvement.</w:t>
            </w:r>
          </w:p>
          <w:p w14:paraId="1EE03090" w14:textId="77777777" w:rsidR="00B50F71" w:rsidRDefault="00B50F71">
            <w:pPr>
              <w:rPr>
                <w:rFonts w:ascii="Times New Roman" w:eastAsia="Times New Roman" w:hAnsi="Times New Roman" w:cs="Times New Roman"/>
                <w:sz w:val="24"/>
                <w:szCs w:val="24"/>
              </w:rPr>
            </w:pPr>
          </w:p>
          <w:p w14:paraId="19B3C787"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ParentSquare to improve communication between administration/faculty and the student body.</w:t>
            </w:r>
          </w:p>
          <w:p w14:paraId="20FA36E6" w14:textId="77777777" w:rsidR="00B50F71" w:rsidRDefault="00B50F71">
            <w:pPr>
              <w:rPr>
                <w:rFonts w:ascii="Times New Roman" w:eastAsia="Times New Roman" w:hAnsi="Times New Roman" w:cs="Times New Roman"/>
                <w:sz w:val="24"/>
                <w:szCs w:val="24"/>
              </w:rPr>
            </w:pPr>
          </w:p>
          <w:p w14:paraId="3A18D984"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emerging technologies to improve communication with students.</w:t>
            </w:r>
          </w:p>
          <w:p w14:paraId="665D6D20" w14:textId="77777777" w:rsidR="00B50F71" w:rsidRDefault="00B50F71">
            <w:pPr>
              <w:rPr>
                <w:rFonts w:ascii="Times New Roman" w:eastAsia="Times New Roman" w:hAnsi="Times New Roman" w:cs="Times New Roman"/>
                <w:sz w:val="24"/>
                <w:szCs w:val="24"/>
              </w:rPr>
            </w:pPr>
            <w:bookmarkStart w:id="9" w:name="_df93zlhc7ab" w:colFirst="0" w:colLast="0"/>
            <w:bookmarkEnd w:id="9"/>
          </w:p>
        </w:tc>
        <w:tc>
          <w:tcPr>
            <w:tcW w:w="0" w:type="auto"/>
          </w:tcPr>
          <w:p w14:paraId="29304C1A"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Administrators:  </w:t>
            </w:r>
          </w:p>
          <w:p w14:paraId="3CE4555E"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the development of the Student Advisory Board with t</w:t>
            </w:r>
            <w:r>
              <w:rPr>
                <w:rFonts w:ascii="Times New Roman" w:eastAsia="Times New Roman" w:hAnsi="Times New Roman" w:cs="Times New Roman"/>
                <w:sz w:val="24"/>
                <w:szCs w:val="24"/>
              </w:rPr>
              <w:t>ime, expertise, and resources.  Provide training to staff in new methods of communication and review student survey data for feedback.</w:t>
            </w:r>
          </w:p>
          <w:p w14:paraId="1EABBB69" w14:textId="77777777" w:rsidR="00B50F71" w:rsidRDefault="00B50F71">
            <w:pPr>
              <w:rPr>
                <w:rFonts w:ascii="Times New Roman" w:eastAsia="Times New Roman" w:hAnsi="Times New Roman" w:cs="Times New Roman"/>
                <w:sz w:val="24"/>
                <w:szCs w:val="24"/>
              </w:rPr>
            </w:pPr>
          </w:p>
          <w:p w14:paraId="3D4170D4"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w:t>
            </w:r>
          </w:p>
          <w:p w14:paraId="12924C0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Solicit student representations from their Crews, engage in conversation with students about school improvement</w:t>
            </w:r>
            <w:r>
              <w:rPr>
                <w:rFonts w:ascii="Times New Roman" w:eastAsia="Times New Roman" w:hAnsi="Times New Roman" w:cs="Times New Roman"/>
                <w:sz w:val="24"/>
                <w:szCs w:val="24"/>
              </w:rPr>
              <w:t xml:space="preserve"> and support students in dialogue with their peers.</w:t>
            </w:r>
          </w:p>
          <w:p w14:paraId="117ABE26" w14:textId="77777777" w:rsidR="00B50F71" w:rsidRDefault="00B50F71">
            <w:pPr>
              <w:rPr>
                <w:rFonts w:ascii="Times New Roman" w:eastAsia="Times New Roman" w:hAnsi="Times New Roman" w:cs="Times New Roman"/>
                <w:sz w:val="24"/>
                <w:szCs w:val="24"/>
              </w:rPr>
            </w:pPr>
          </w:p>
          <w:p w14:paraId="2CDD6DFB" w14:textId="77777777" w:rsidR="00B50F71" w:rsidRDefault="00B50F71">
            <w:pPr>
              <w:rPr>
                <w:rFonts w:ascii="Times New Roman" w:eastAsia="Times New Roman" w:hAnsi="Times New Roman" w:cs="Times New Roman"/>
                <w:sz w:val="24"/>
                <w:szCs w:val="24"/>
              </w:rPr>
            </w:pPr>
          </w:p>
          <w:p w14:paraId="45D0F62C" w14:textId="77777777" w:rsidR="00B50F71" w:rsidRDefault="00B50F71">
            <w:pPr>
              <w:rPr>
                <w:rFonts w:ascii="Times New Roman" w:eastAsia="Times New Roman" w:hAnsi="Times New Roman" w:cs="Times New Roman"/>
                <w:sz w:val="24"/>
                <w:szCs w:val="24"/>
              </w:rPr>
            </w:pPr>
          </w:p>
          <w:p w14:paraId="7C80D477" w14:textId="77777777" w:rsidR="00B50F71" w:rsidRDefault="00B50F71">
            <w:pPr>
              <w:rPr>
                <w:rFonts w:ascii="Times New Roman" w:eastAsia="Times New Roman" w:hAnsi="Times New Roman" w:cs="Times New Roman"/>
                <w:sz w:val="24"/>
                <w:szCs w:val="24"/>
              </w:rPr>
            </w:pPr>
          </w:p>
          <w:p w14:paraId="7563DB4E" w14:textId="77777777" w:rsidR="00B50F71" w:rsidRDefault="00B50F71">
            <w:pPr>
              <w:rPr>
                <w:rFonts w:ascii="Times New Roman" w:eastAsia="Times New Roman" w:hAnsi="Times New Roman" w:cs="Times New Roman"/>
                <w:sz w:val="24"/>
                <w:szCs w:val="24"/>
              </w:rPr>
            </w:pPr>
          </w:p>
          <w:p w14:paraId="12E125C4" w14:textId="77777777" w:rsidR="00B50F71" w:rsidRDefault="00B50F71">
            <w:pPr>
              <w:rPr>
                <w:rFonts w:ascii="Times New Roman" w:eastAsia="Times New Roman" w:hAnsi="Times New Roman" w:cs="Times New Roman"/>
                <w:sz w:val="24"/>
                <w:szCs w:val="24"/>
              </w:rPr>
            </w:pPr>
          </w:p>
          <w:p w14:paraId="62728F5E" w14:textId="77777777" w:rsidR="00B50F71" w:rsidRDefault="00B50F71">
            <w:pPr>
              <w:rPr>
                <w:rFonts w:ascii="Times New Roman" w:eastAsia="Times New Roman" w:hAnsi="Times New Roman" w:cs="Times New Roman"/>
                <w:sz w:val="24"/>
                <w:szCs w:val="24"/>
              </w:rPr>
            </w:pPr>
          </w:p>
          <w:p w14:paraId="5FF2E7B5" w14:textId="77777777" w:rsidR="00B50F71" w:rsidRDefault="00B50F71">
            <w:pPr>
              <w:rPr>
                <w:rFonts w:ascii="Times New Roman" w:eastAsia="Times New Roman" w:hAnsi="Times New Roman" w:cs="Times New Roman"/>
                <w:sz w:val="24"/>
                <w:szCs w:val="24"/>
              </w:rPr>
            </w:pPr>
          </w:p>
          <w:p w14:paraId="04AFED70" w14:textId="77777777" w:rsidR="00B50F71" w:rsidRDefault="00B50F71">
            <w:pPr>
              <w:rPr>
                <w:rFonts w:ascii="Times New Roman" w:eastAsia="Times New Roman" w:hAnsi="Times New Roman" w:cs="Times New Roman"/>
                <w:sz w:val="24"/>
                <w:szCs w:val="24"/>
              </w:rPr>
            </w:pPr>
          </w:p>
          <w:p w14:paraId="6C349DA1" w14:textId="77777777" w:rsidR="00B50F71" w:rsidRDefault="00B50F71">
            <w:pPr>
              <w:rPr>
                <w:rFonts w:ascii="Times New Roman" w:eastAsia="Times New Roman" w:hAnsi="Times New Roman" w:cs="Times New Roman"/>
                <w:sz w:val="24"/>
                <w:szCs w:val="24"/>
              </w:rPr>
            </w:pPr>
          </w:p>
          <w:p w14:paraId="39900F51"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tcPr>
          <w:p w14:paraId="66A86A91" w14:textId="77777777" w:rsidR="00B50F71" w:rsidRDefault="00D42931">
            <w:pPr>
              <w:rPr>
                <w:rFonts w:ascii="Times New Roman" w:eastAsia="Times New Roman" w:hAnsi="Times New Roman" w:cs="Times New Roman"/>
                <w:sz w:val="24"/>
                <w:szCs w:val="24"/>
              </w:rPr>
            </w:pPr>
            <w:bookmarkStart w:id="10" w:name="_b5p39a9zab2j" w:colFirst="0" w:colLast="0"/>
            <w:bookmarkEnd w:id="10"/>
            <w:r>
              <w:rPr>
                <w:rFonts w:ascii="Times New Roman" w:eastAsia="Times New Roman" w:hAnsi="Times New Roman" w:cs="Times New Roman"/>
                <w:sz w:val="24"/>
                <w:szCs w:val="24"/>
              </w:rPr>
              <w:t>Develop an articulated school approach for sharing information, encouraging involvement and sharing power with all school constituents.</w:t>
            </w:r>
          </w:p>
          <w:p w14:paraId="660D3C34" w14:textId="77777777" w:rsidR="00B50F71" w:rsidRDefault="00D42931">
            <w:pPr>
              <w:rPr>
                <w:rFonts w:ascii="Times New Roman" w:eastAsia="Times New Roman" w:hAnsi="Times New Roman" w:cs="Times New Roman"/>
                <w:sz w:val="24"/>
                <w:szCs w:val="24"/>
              </w:rPr>
            </w:pPr>
            <w:bookmarkStart w:id="11" w:name="_12vvgnumcci" w:colFirst="0" w:colLast="0"/>
            <w:bookmarkEnd w:id="11"/>
            <w:r>
              <w:rPr>
                <w:rFonts w:ascii="Times New Roman" w:eastAsia="Times New Roman" w:hAnsi="Times New Roman" w:cs="Times New Roman"/>
                <w:sz w:val="24"/>
                <w:szCs w:val="24"/>
              </w:rPr>
              <w:t>Students will report increased engagement and ownersh</w:t>
            </w:r>
            <w:r>
              <w:rPr>
                <w:rFonts w:ascii="Times New Roman" w:eastAsia="Times New Roman" w:hAnsi="Times New Roman" w:cs="Times New Roman"/>
                <w:sz w:val="24"/>
                <w:szCs w:val="24"/>
              </w:rPr>
              <w:t>ip of school programs.</w:t>
            </w:r>
          </w:p>
          <w:p w14:paraId="24CB7693" w14:textId="77777777" w:rsidR="00B50F71" w:rsidRDefault="00B50F71">
            <w:pPr>
              <w:rPr>
                <w:rFonts w:ascii="Times New Roman" w:eastAsia="Times New Roman" w:hAnsi="Times New Roman" w:cs="Times New Roman"/>
                <w:sz w:val="24"/>
                <w:szCs w:val="24"/>
              </w:rPr>
            </w:pPr>
            <w:bookmarkStart w:id="12" w:name="_dcjufli729wp" w:colFirst="0" w:colLast="0"/>
            <w:bookmarkEnd w:id="12"/>
          </w:p>
          <w:p w14:paraId="2C90BD85" w14:textId="77777777" w:rsidR="00B50F71" w:rsidRDefault="00B50F71">
            <w:pPr>
              <w:rPr>
                <w:rFonts w:ascii="Times New Roman" w:eastAsia="Times New Roman" w:hAnsi="Times New Roman" w:cs="Times New Roman"/>
                <w:sz w:val="24"/>
                <w:szCs w:val="24"/>
              </w:rPr>
            </w:pPr>
            <w:bookmarkStart w:id="13" w:name="_7udbyefjdl0s" w:colFirst="0" w:colLast="0"/>
            <w:bookmarkEnd w:id="13"/>
          </w:p>
          <w:p w14:paraId="47C3622B" w14:textId="77777777" w:rsidR="00B50F71" w:rsidRDefault="00B50F71">
            <w:pPr>
              <w:rPr>
                <w:rFonts w:ascii="Times New Roman" w:eastAsia="Times New Roman" w:hAnsi="Times New Roman" w:cs="Times New Roman"/>
                <w:sz w:val="24"/>
                <w:szCs w:val="24"/>
              </w:rPr>
            </w:pPr>
          </w:p>
        </w:tc>
      </w:tr>
      <w:tr w:rsidR="00B50F71" w14:paraId="58222FB1" w14:textId="77777777">
        <w:tc>
          <w:tcPr>
            <w:tcW w:w="0" w:type="auto"/>
          </w:tcPr>
          <w:p w14:paraId="06A83327"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Build a student centered restorative practice to improve school culture.</w:t>
            </w:r>
          </w:p>
        </w:tc>
        <w:tc>
          <w:tcPr>
            <w:tcW w:w="0" w:type="auto"/>
          </w:tcPr>
          <w:p w14:paraId="7DBF08D3"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Expand the Student Ambassador Group in partnership with The STOKE Collective and Railroad Street Youth Project by training additional students in the work.</w:t>
            </w:r>
          </w:p>
          <w:p w14:paraId="24C2868F" w14:textId="77777777" w:rsidR="00B50F71" w:rsidRDefault="00B50F71">
            <w:pPr>
              <w:shd w:val="clear" w:color="auto" w:fill="FFFFFF"/>
              <w:rPr>
                <w:rFonts w:ascii="Times New Roman" w:eastAsia="Times New Roman" w:hAnsi="Times New Roman" w:cs="Times New Roman"/>
                <w:sz w:val="24"/>
                <w:szCs w:val="24"/>
              </w:rPr>
            </w:pPr>
          </w:p>
          <w:p w14:paraId="55B0D1D2" w14:textId="77777777" w:rsidR="00B50F71" w:rsidRDefault="00D4293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space and funding to support student-led restorative circles designed to address student concerns and broaden practices for handling student affairs.</w:t>
            </w:r>
          </w:p>
          <w:p w14:paraId="7B6E5621" w14:textId="77777777" w:rsidR="00B50F71" w:rsidRDefault="00B50F71">
            <w:pPr>
              <w:shd w:val="clear" w:color="auto" w:fill="FFFFFF"/>
              <w:rPr>
                <w:rFonts w:ascii="Times New Roman" w:eastAsia="Times New Roman" w:hAnsi="Times New Roman" w:cs="Times New Roman"/>
                <w:sz w:val="24"/>
                <w:szCs w:val="24"/>
              </w:rPr>
            </w:pPr>
          </w:p>
          <w:p w14:paraId="52EB1EF5" w14:textId="77777777" w:rsidR="00B50F71" w:rsidRDefault="00B50F71">
            <w:pPr>
              <w:shd w:val="clear" w:color="auto" w:fill="FFFFFF"/>
              <w:rPr>
                <w:rFonts w:ascii="Times New Roman" w:eastAsia="Times New Roman" w:hAnsi="Times New Roman" w:cs="Times New Roman"/>
                <w:sz w:val="24"/>
                <w:szCs w:val="24"/>
              </w:rPr>
            </w:pPr>
          </w:p>
        </w:tc>
        <w:tc>
          <w:tcPr>
            <w:tcW w:w="0" w:type="auto"/>
          </w:tcPr>
          <w:p w14:paraId="210F774B"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Administration, District Wellness Coordinator and Director of Learning &amp; Teaching: </w:t>
            </w:r>
          </w:p>
          <w:p w14:paraId="69604D5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Pro</w:t>
            </w:r>
            <w:r>
              <w:rPr>
                <w:rFonts w:ascii="Times New Roman" w:eastAsia="Times New Roman" w:hAnsi="Times New Roman" w:cs="Times New Roman"/>
                <w:sz w:val="24"/>
                <w:szCs w:val="24"/>
              </w:rPr>
              <w:t>vide time and resources to support the continued development of restorative practice.</w:t>
            </w:r>
          </w:p>
          <w:p w14:paraId="2E84CFD0" w14:textId="77777777" w:rsidR="00B50F71" w:rsidRDefault="00B50F71">
            <w:pPr>
              <w:rPr>
                <w:rFonts w:ascii="Times New Roman" w:eastAsia="Times New Roman" w:hAnsi="Times New Roman" w:cs="Times New Roman"/>
                <w:sz w:val="24"/>
                <w:szCs w:val="24"/>
              </w:rPr>
            </w:pPr>
          </w:p>
          <w:p w14:paraId="38252F09"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Faculty:</w:t>
            </w:r>
          </w:p>
          <w:p w14:paraId="058A4942" w14:textId="77777777" w:rsidR="00B50F71" w:rsidRDefault="00D42931">
            <w:pPr>
              <w:rPr>
                <w:rFonts w:ascii="Times New Roman" w:eastAsia="Times New Roman" w:hAnsi="Times New Roman" w:cs="Times New Roman"/>
                <w:sz w:val="24"/>
                <w:szCs w:val="24"/>
              </w:rPr>
            </w:pPr>
            <w:bookmarkStart w:id="14" w:name="_6vrh4ba8ye4v" w:colFirst="0" w:colLast="0"/>
            <w:bookmarkEnd w:id="14"/>
            <w:r>
              <w:rPr>
                <w:rFonts w:ascii="Times New Roman" w:eastAsia="Times New Roman" w:hAnsi="Times New Roman" w:cs="Times New Roman"/>
                <w:sz w:val="24"/>
                <w:szCs w:val="24"/>
              </w:rPr>
              <w:t xml:space="preserve">Participate in conversations and training with students to build a school wide restorative practice.  Shift toward restorative practices for addressing student </w:t>
            </w:r>
            <w:r>
              <w:rPr>
                <w:rFonts w:ascii="Times New Roman" w:eastAsia="Times New Roman" w:hAnsi="Times New Roman" w:cs="Times New Roman"/>
                <w:sz w:val="24"/>
                <w:szCs w:val="24"/>
              </w:rPr>
              <w:t>affairs and classroom behavior.</w:t>
            </w:r>
          </w:p>
        </w:tc>
        <w:tc>
          <w:tcPr>
            <w:tcW w:w="0" w:type="auto"/>
          </w:tcPr>
          <w:p w14:paraId="25292C6A"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begin to take a more active role in their educational experience by participating in restorative conversations with their peers.</w:t>
            </w:r>
          </w:p>
          <w:p w14:paraId="3799A444" w14:textId="77777777" w:rsidR="00B50F71" w:rsidRDefault="00B50F71">
            <w:pPr>
              <w:rPr>
                <w:rFonts w:ascii="Times New Roman" w:eastAsia="Times New Roman" w:hAnsi="Times New Roman" w:cs="Times New Roman"/>
                <w:sz w:val="24"/>
                <w:szCs w:val="24"/>
              </w:rPr>
            </w:pPr>
          </w:p>
          <w:p w14:paraId="1C3FA2AA"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report an improved sense of inclusion and respect between peers.</w:t>
            </w:r>
          </w:p>
          <w:p w14:paraId="5050250E" w14:textId="77777777" w:rsidR="00B50F71" w:rsidRDefault="00B50F71">
            <w:pPr>
              <w:rPr>
                <w:rFonts w:ascii="Times New Roman" w:eastAsia="Times New Roman" w:hAnsi="Times New Roman" w:cs="Times New Roman"/>
                <w:sz w:val="24"/>
                <w:szCs w:val="24"/>
              </w:rPr>
            </w:pPr>
          </w:p>
          <w:p w14:paraId="2DAA6700"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Tier </w:t>
            </w:r>
            <w:r>
              <w:rPr>
                <w:rFonts w:ascii="Times New Roman" w:eastAsia="Times New Roman" w:hAnsi="Times New Roman" w:cs="Times New Roman"/>
                <w:sz w:val="24"/>
                <w:szCs w:val="24"/>
              </w:rPr>
              <w:t>I discipline referrals to the assistant principal decrease.</w:t>
            </w:r>
          </w:p>
          <w:p w14:paraId="7D3E2777" w14:textId="77777777" w:rsidR="00B50F71" w:rsidRDefault="00B50F71">
            <w:pPr>
              <w:rPr>
                <w:rFonts w:ascii="Times New Roman" w:eastAsia="Times New Roman" w:hAnsi="Times New Roman" w:cs="Times New Roman"/>
                <w:sz w:val="24"/>
                <w:szCs w:val="24"/>
              </w:rPr>
            </w:pPr>
          </w:p>
          <w:p w14:paraId="547CF079" w14:textId="77777777" w:rsidR="00B50F71" w:rsidRDefault="00B50F71">
            <w:pPr>
              <w:ind w:left="720"/>
              <w:rPr>
                <w:rFonts w:ascii="Times New Roman" w:eastAsia="Times New Roman" w:hAnsi="Times New Roman" w:cs="Times New Roman"/>
                <w:sz w:val="24"/>
                <w:szCs w:val="24"/>
              </w:rPr>
            </w:pPr>
          </w:p>
        </w:tc>
      </w:tr>
      <w:tr w:rsidR="00B50F71" w14:paraId="0EED6B8F" w14:textId="77777777">
        <w:tc>
          <w:tcPr>
            <w:tcW w:w="0" w:type="auto"/>
          </w:tcPr>
          <w:p w14:paraId="328C7C0F" w14:textId="77777777" w:rsidR="00B50F71" w:rsidRDefault="00D42931">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Build </w:t>
            </w:r>
            <w:r>
              <w:rPr>
                <w:rFonts w:ascii="Times New Roman" w:eastAsia="Times New Roman" w:hAnsi="Times New Roman" w:cs="Times New Roman"/>
                <w:sz w:val="24"/>
                <w:szCs w:val="24"/>
              </w:rPr>
              <w:t>healthy two-way communication between the school and all families and community partners, that is not limited by barriers in language, time or other factors that may limit a family or partner’s ability to participate in the school community.</w:t>
            </w:r>
          </w:p>
        </w:tc>
        <w:tc>
          <w:tcPr>
            <w:tcW w:w="0" w:type="auto"/>
          </w:tcPr>
          <w:p w14:paraId="52800E5C"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Ongoing 2021-2</w:t>
            </w:r>
            <w:r>
              <w:rPr>
                <w:rFonts w:ascii="Times New Roman" w:eastAsia="Times New Roman" w:hAnsi="Times New Roman" w:cs="Times New Roman"/>
                <w:sz w:val="24"/>
                <w:szCs w:val="24"/>
              </w:rPr>
              <w:t>024:</w:t>
            </w:r>
          </w:p>
          <w:p w14:paraId="15B3C122" w14:textId="77777777" w:rsidR="00B50F71" w:rsidRDefault="00B50F71">
            <w:pPr>
              <w:rPr>
                <w:rFonts w:ascii="Times New Roman" w:eastAsia="Times New Roman" w:hAnsi="Times New Roman" w:cs="Times New Roman"/>
                <w:sz w:val="24"/>
                <w:szCs w:val="24"/>
              </w:rPr>
            </w:pPr>
          </w:p>
          <w:p w14:paraId="2C04E36F"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distribute at least two parent surveys annually to solicit feedback.</w:t>
            </w:r>
          </w:p>
          <w:p w14:paraId="5295E800" w14:textId="77777777" w:rsidR="00B50F71" w:rsidRDefault="00B50F71">
            <w:pPr>
              <w:rPr>
                <w:rFonts w:ascii="Times New Roman" w:eastAsia="Times New Roman" w:hAnsi="Times New Roman" w:cs="Times New Roman"/>
                <w:sz w:val="24"/>
                <w:szCs w:val="24"/>
              </w:rPr>
            </w:pPr>
          </w:p>
          <w:p w14:paraId="5BF2173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Host parent forums on specific topics of interest related to school improvement.</w:t>
            </w:r>
          </w:p>
          <w:p w14:paraId="7170D924" w14:textId="77777777" w:rsidR="00B50F71" w:rsidRDefault="00B50F71">
            <w:pPr>
              <w:rPr>
                <w:rFonts w:ascii="Times New Roman" w:eastAsia="Times New Roman" w:hAnsi="Times New Roman" w:cs="Times New Roman"/>
                <w:sz w:val="24"/>
                <w:szCs w:val="24"/>
              </w:rPr>
            </w:pPr>
          </w:p>
          <w:p w14:paraId="11471D36"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with community partners to expand outreach efforts to underrepresented stakehold</w:t>
            </w:r>
            <w:r>
              <w:rPr>
                <w:rFonts w:ascii="Times New Roman" w:eastAsia="Times New Roman" w:hAnsi="Times New Roman" w:cs="Times New Roman"/>
                <w:sz w:val="24"/>
                <w:szCs w:val="24"/>
              </w:rPr>
              <w:t>ers.</w:t>
            </w:r>
          </w:p>
          <w:p w14:paraId="70386014" w14:textId="77777777" w:rsidR="00B50F71" w:rsidRDefault="00B50F71">
            <w:pPr>
              <w:rPr>
                <w:rFonts w:ascii="Times New Roman" w:eastAsia="Times New Roman" w:hAnsi="Times New Roman" w:cs="Times New Roman"/>
                <w:sz w:val="24"/>
                <w:szCs w:val="24"/>
              </w:rPr>
            </w:pPr>
          </w:p>
          <w:p w14:paraId="3DCAD9B3"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2021-22:</w:t>
            </w:r>
          </w:p>
          <w:p w14:paraId="2A0E7A60"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Pilot the use of ParentSquare as a tool to increase and improve direct communication from administration &amp; teachers to targeted subgroups of families.</w:t>
            </w:r>
          </w:p>
          <w:p w14:paraId="08798042" w14:textId="77777777" w:rsidR="00B50F71" w:rsidRDefault="00B50F71">
            <w:pPr>
              <w:rPr>
                <w:rFonts w:ascii="Times New Roman" w:eastAsia="Times New Roman" w:hAnsi="Times New Roman" w:cs="Times New Roman"/>
                <w:sz w:val="24"/>
                <w:szCs w:val="24"/>
              </w:rPr>
            </w:pPr>
          </w:p>
          <w:p w14:paraId="383A0D1D"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2022-24:</w:t>
            </w:r>
          </w:p>
          <w:p w14:paraId="2615E0A9"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baseline of community engagement by creating a menu of existing oppo</w:t>
            </w:r>
            <w:r>
              <w:rPr>
                <w:rFonts w:ascii="Times New Roman" w:eastAsia="Times New Roman" w:hAnsi="Times New Roman" w:cs="Times New Roman"/>
                <w:sz w:val="24"/>
                <w:szCs w:val="24"/>
              </w:rPr>
              <w:t xml:space="preserve">rtunities for families &amp; community stakeholders to get involved, and by studying levels of stakeholder involvement in these areas.  </w:t>
            </w:r>
          </w:p>
          <w:p w14:paraId="3058860B" w14:textId="77777777" w:rsidR="00B50F71" w:rsidRDefault="00B50F71">
            <w:pPr>
              <w:rPr>
                <w:rFonts w:ascii="Times New Roman" w:eastAsia="Times New Roman" w:hAnsi="Times New Roman" w:cs="Times New Roman"/>
                <w:sz w:val="24"/>
                <w:szCs w:val="24"/>
              </w:rPr>
            </w:pPr>
          </w:p>
          <w:p w14:paraId="4F1B14E2"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use of school wide communication tools; website, newsletter, ParentSquare, Facebook, instagram, etc; to determine </w:t>
            </w:r>
            <w:r>
              <w:rPr>
                <w:rFonts w:ascii="Times New Roman" w:eastAsia="Times New Roman" w:hAnsi="Times New Roman" w:cs="Times New Roman"/>
                <w:sz w:val="24"/>
                <w:szCs w:val="24"/>
              </w:rPr>
              <w:t>which tools are best in which circumstances.</w:t>
            </w:r>
          </w:p>
          <w:p w14:paraId="5CFD077A" w14:textId="77777777" w:rsidR="00B50F71" w:rsidRDefault="00B50F71">
            <w:pPr>
              <w:rPr>
                <w:rFonts w:ascii="Times New Roman" w:eastAsia="Times New Roman" w:hAnsi="Times New Roman" w:cs="Times New Roman"/>
                <w:sz w:val="24"/>
                <w:szCs w:val="24"/>
              </w:rPr>
            </w:pPr>
          </w:p>
          <w:p w14:paraId="7214CA4E" w14:textId="77777777" w:rsidR="00B50F71" w:rsidRDefault="00B50F71">
            <w:pPr>
              <w:rPr>
                <w:rFonts w:ascii="Times New Roman" w:eastAsia="Times New Roman" w:hAnsi="Times New Roman" w:cs="Times New Roman"/>
                <w:sz w:val="24"/>
                <w:szCs w:val="24"/>
              </w:rPr>
            </w:pPr>
          </w:p>
        </w:tc>
        <w:tc>
          <w:tcPr>
            <w:tcW w:w="0" w:type="auto"/>
          </w:tcPr>
          <w:p w14:paraId="22A1FD43"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Administration, Director of Student Services, District Wellness Coordinator and Director of Learning &amp; Teaching: </w:t>
            </w:r>
          </w:p>
          <w:p w14:paraId="3B7DAE9C"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 staff, families &amp; community partners in reflecting on what aspects of communication are working well and where improvement is needed.  Make sure all information is communicated in languages and formats to reach all parents. Provide time and resourc</w:t>
            </w:r>
            <w:r>
              <w:rPr>
                <w:rFonts w:ascii="Times New Roman" w:eastAsia="Times New Roman" w:hAnsi="Times New Roman" w:cs="Times New Roman"/>
                <w:sz w:val="24"/>
                <w:szCs w:val="24"/>
              </w:rPr>
              <w:t xml:space="preserve">es to oversee the development of an action plan to improve and build two way communication.  </w:t>
            </w:r>
          </w:p>
          <w:p w14:paraId="5FA06425" w14:textId="77777777" w:rsidR="00B50F71" w:rsidRDefault="00B50F71">
            <w:pPr>
              <w:rPr>
                <w:rFonts w:ascii="Times New Roman" w:eastAsia="Times New Roman" w:hAnsi="Times New Roman" w:cs="Times New Roman"/>
                <w:sz w:val="24"/>
                <w:szCs w:val="24"/>
              </w:rPr>
            </w:pPr>
          </w:p>
          <w:p w14:paraId="272ED89A"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Faculty:</w:t>
            </w:r>
          </w:p>
          <w:p w14:paraId="4B385AC5" w14:textId="77777777" w:rsidR="00B50F71" w:rsidRDefault="00D4293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Participate in meetings, open houses, and other opportunities for family &amp; community engagement.  Establish methods for parents to engage in their stude</w:t>
            </w:r>
            <w:r>
              <w:rPr>
                <w:rFonts w:ascii="Times New Roman" w:eastAsia="Times New Roman" w:hAnsi="Times New Roman" w:cs="Times New Roman"/>
                <w:sz w:val="24"/>
                <w:szCs w:val="24"/>
              </w:rPr>
              <w:t>nt’s work on a regular basis.</w:t>
            </w:r>
          </w:p>
        </w:tc>
        <w:tc>
          <w:tcPr>
            <w:tcW w:w="0" w:type="auto"/>
          </w:tcPr>
          <w:p w14:paraId="4BFF14B4" w14:textId="77777777" w:rsidR="00B50F71" w:rsidRDefault="00D42931">
            <w:pPr>
              <w:rPr>
                <w:rFonts w:ascii="Times New Roman" w:eastAsia="Times New Roman" w:hAnsi="Times New Roman" w:cs="Times New Roman"/>
                <w:sz w:val="24"/>
                <w:szCs w:val="24"/>
              </w:rPr>
            </w:pPr>
            <w:bookmarkStart w:id="15" w:name="_m696abq8yrm8" w:colFirst="0" w:colLast="0"/>
            <w:bookmarkEnd w:id="15"/>
            <w:r>
              <w:rPr>
                <w:rFonts w:ascii="Times New Roman" w:eastAsia="Times New Roman" w:hAnsi="Times New Roman" w:cs="Times New Roman"/>
                <w:sz w:val="24"/>
                <w:szCs w:val="24"/>
              </w:rPr>
              <w:t>Articulated school approach for sharing information, encouraging involvement and sharing power.</w:t>
            </w:r>
          </w:p>
          <w:p w14:paraId="13CA0EC4" w14:textId="77777777" w:rsidR="00B50F71" w:rsidRDefault="00B50F71">
            <w:pPr>
              <w:rPr>
                <w:rFonts w:ascii="Times New Roman" w:eastAsia="Times New Roman" w:hAnsi="Times New Roman" w:cs="Times New Roman"/>
                <w:sz w:val="24"/>
                <w:szCs w:val="24"/>
              </w:rPr>
            </w:pPr>
            <w:bookmarkStart w:id="16" w:name="_kc6eion1n6s" w:colFirst="0" w:colLast="0"/>
            <w:bookmarkEnd w:id="16"/>
          </w:p>
          <w:p w14:paraId="49A532B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An increased percentage of families report positive interactions with school staff to support the success of their student.</w:t>
            </w:r>
          </w:p>
          <w:p w14:paraId="61979B8D" w14:textId="77777777" w:rsidR="00B50F71" w:rsidRDefault="00B50F71">
            <w:pPr>
              <w:rPr>
                <w:rFonts w:ascii="Times New Roman" w:eastAsia="Times New Roman" w:hAnsi="Times New Roman" w:cs="Times New Roman"/>
                <w:sz w:val="24"/>
                <w:szCs w:val="24"/>
              </w:rPr>
            </w:pPr>
          </w:p>
          <w:p w14:paraId="103760D8"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An i</w:t>
            </w:r>
            <w:r>
              <w:rPr>
                <w:rFonts w:ascii="Times New Roman" w:eastAsia="Times New Roman" w:hAnsi="Times New Roman" w:cs="Times New Roman"/>
                <w:sz w:val="24"/>
                <w:szCs w:val="24"/>
              </w:rPr>
              <w:t xml:space="preserve">ncreased percentage of families report understanding the school’s improvement efforts. </w:t>
            </w:r>
          </w:p>
          <w:p w14:paraId="378AF22C" w14:textId="77777777" w:rsidR="00B50F71" w:rsidRDefault="00B50F71">
            <w:pPr>
              <w:rPr>
                <w:rFonts w:ascii="Times New Roman" w:eastAsia="Times New Roman" w:hAnsi="Times New Roman" w:cs="Times New Roman"/>
                <w:sz w:val="24"/>
                <w:szCs w:val="24"/>
              </w:rPr>
            </w:pPr>
          </w:p>
          <w:p w14:paraId="68794232" w14:textId="77777777" w:rsidR="00B50F71" w:rsidRDefault="00D429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is published through accessible formats with sensitivity to the linguistic and cultural diversity within the district. </w:t>
            </w:r>
          </w:p>
        </w:tc>
      </w:tr>
    </w:tbl>
    <w:p w14:paraId="4543F5EF" w14:textId="77777777" w:rsidR="00B50F71" w:rsidRDefault="00B50F71">
      <w:pPr>
        <w:rPr>
          <w:rFonts w:ascii="Times New Roman" w:eastAsia="Times New Roman" w:hAnsi="Times New Roman" w:cs="Times New Roman"/>
          <w:sz w:val="24"/>
          <w:szCs w:val="24"/>
        </w:rPr>
      </w:pPr>
    </w:p>
    <w:p w14:paraId="5B3EB960" w14:textId="77777777" w:rsidR="00B50F71" w:rsidRDefault="00B50F71">
      <w:pPr>
        <w:rPr>
          <w:rFonts w:ascii="Times New Roman" w:eastAsia="Times New Roman" w:hAnsi="Times New Roman" w:cs="Times New Roman"/>
          <w:sz w:val="24"/>
          <w:szCs w:val="24"/>
        </w:rPr>
      </w:pPr>
    </w:p>
    <w:p w14:paraId="105A72C4" w14:textId="77777777" w:rsidR="00B50F71" w:rsidRDefault="00B50F71">
      <w:pPr>
        <w:pBdr>
          <w:top w:val="nil"/>
          <w:left w:val="nil"/>
          <w:bottom w:val="nil"/>
          <w:right w:val="nil"/>
          <w:between w:val="nil"/>
        </w:pBdr>
        <w:rPr>
          <w:rFonts w:ascii="Times New Roman" w:eastAsia="Times New Roman" w:hAnsi="Times New Roman" w:cs="Times New Roman"/>
          <w:sz w:val="24"/>
          <w:szCs w:val="24"/>
        </w:rPr>
      </w:pPr>
      <w:bookmarkStart w:id="17" w:name="_gjdgxs" w:colFirst="0" w:colLast="0"/>
      <w:bookmarkEnd w:id="17"/>
    </w:p>
    <w:sectPr w:rsidR="00B50F71">
      <w:headerReference w:type="default" r:id="rId10"/>
      <w:pgSz w:w="15840" w:h="12240" w:orient="landscape"/>
      <w:pgMar w:top="720" w:right="720" w:bottom="72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ter Falkowski" w:date="2021-12-13T13:22:00Z" w:initials="">
    <w:p w14:paraId="652EBB06" w14:textId="77777777" w:rsidR="00B50F71" w:rsidRDefault="00D42931">
      <w:pPr>
        <w:widowControl w:val="0"/>
        <w:pBdr>
          <w:top w:val="nil"/>
          <w:left w:val="nil"/>
          <w:bottom w:val="nil"/>
          <w:right w:val="nil"/>
          <w:between w:val="nil"/>
        </w:pBdr>
        <w:rPr>
          <w:color w:val="000000"/>
        </w:rPr>
      </w:pPr>
      <w:r>
        <w:rPr>
          <w:color w:val="000000"/>
        </w:rPr>
        <w:t>Do we discuss which data would indicate this as a success or does that conversation happen somewhere else?</w:t>
      </w:r>
    </w:p>
  </w:comment>
  <w:comment w:id="2" w:author="Kristina Farina" w:date="2021-12-13T14:35:00Z" w:initials="">
    <w:p w14:paraId="4CC9CF16" w14:textId="77777777" w:rsidR="00B50F71" w:rsidRDefault="00D42931">
      <w:pPr>
        <w:widowControl w:val="0"/>
        <w:pBdr>
          <w:top w:val="nil"/>
          <w:left w:val="nil"/>
          <w:bottom w:val="nil"/>
          <w:right w:val="nil"/>
          <w:between w:val="nil"/>
        </w:pBdr>
        <w:rPr>
          <w:color w:val="000000"/>
        </w:rPr>
      </w:pPr>
      <w:r>
        <w:rPr>
          <w:color w:val="000000"/>
        </w:rPr>
        <w:t>Not sure - @peter.dillon@bhrsd.org what are your thoughts?</w:t>
      </w:r>
    </w:p>
  </w:comment>
  <w:comment w:id="3" w:author="Peter Dillon" w:date="2021-12-13T14:49:00Z" w:initials="">
    <w:p w14:paraId="751A6D22" w14:textId="77777777" w:rsidR="00B50F71" w:rsidRDefault="00D42931">
      <w:pPr>
        <w:widowControl w:val="0"/>
        <w:pBdr>
          <w:top w:val="nil"/>
          <w:left w:val="nil"/>
          <w:bottom w:val="nil"/>
          <w:right w:val="nil"/>
          <w:between w:val="nil"/>
        </w:pBdr>
        <w:rPr>
          <w:color w:val="000000"/>
        </w:rPr>
      </w:pPr>
      <w:r>
        <w:rPr>
          <w:color w:val="000000"/>
        </w:rPr>
        <w:t>I think that's fine</w:t>
      </w:r>
      <w:r>
        <w:rPr>
          <w:color w:val="000000"/>
        </w:rPr>
        <w:t xml:space="preserve"> -- maybe list sub groups --</w:t>
      </w:r>
    </w:p>
    <w:p w14:paraId="11D9B202" w14:textId="77777777" w:rsidR="00B50F71" w:rsidRDefault="00B50F71">
      <w:pPr>
        <w:widowControl w:val="0"/>
        <w:pBdr>
          <w:top w:val="nil"/>
          <w:left w:val="nil"/>
          <w:bottom w:val="nil"/>
          <w:right w:val="nil"/>
          <w:between w:val="nil"/>
        </w:pBdr>
        <w:rPr>
          <w:color w:val="000000"/>
        </w:rPr>
      </w:pPr>
    </w:p>
    <w:p w14:paraId="678EA58E" w14:textId="77777777" w:rsidR="00B50F71" w:rsidRDefault="00D42931">
      <w:pPr>
        <w:widowControl w:val="0"/>
        <w:pBdr>
          <w:top w:val="nil"/>
          <w:left w:val="nil"/>
          <w:bottom w:val="nil"/>
          <w:right w:val="nil"/>
          <w:between w:val="nil"/>
        </w:pBdr>
        <w:rPr>
          <w:color w:val="000000"/>
        </w:rPr>
      </w:pPr>
      <w:r>
        <w:rPr>
          <w:color w:val="000000"/>
        </w:rPr>
        <w:t>Also maybe change to "Narrow gaps in student performance fro sub groups:  gender, SES, race, ELLs, Special Education."</w:t>
      </w:r>
    </w:p>
  </w:comment>
  <w:comment w:id="4" w:author="Kristina Farina" w:date="2021-12-13T15:30:00Z" w:initials="">
    <w:p w14:paraId="66722694" w14:textId="77777777" w:rsidR="00B50F71" w:rsidRDefault="00D42931">
      <w:pPr>
        <w:widowControl w:val="0"/>
        <w:pBdr>
          <w:top w:val="nil"/>
          <w:left w:val="nil"/>
          <w:bottom w:val="nil"/>
          <w:right w:val="nil"/>
          <w:between w:val="nil"/>
        </w:pBdr>
        <w:rPr>
          <w:color w:val="000000"/>
        </w:rPr>
      </w:pPr>
      <w:r>
        <w:rPr>
          <w:color w:val="000000"/>
        </w:rPr>
        <w:t>_Marked as resolved_</w:t>
      </w:r>
    </w:p>
  </w:comment>
  <w:comment w:id="5" w:author="Kristina Farina" w:date="2021-12-13T15:31:00Z" w:initials="">
    <w:p w14:paraId="443EEE7B" w14:textId="77777777" w:rsidR="00B50F71" w:rsidRDefault="00D42931">
      <w:pPr>
        <w:widowControl w:val="0"/>
        <w:pBdr>
          <w:top w:val="nil"/>
          <w:left w:val="nil"/>
          <w:bottom w:val="nil"/>
          <w:right w:val="nil"/>
          <w:between w:val="nil"/>
        </w:pBdr>
        <w:rPr>
          <w:color w:val="000000"/>
        </w:rPr>
      </w:pPr>
      <w:r>
        <w:rPr>
          <w:color w:val="000000"/>
        </w:rPr>
        <w:t>_Re-opened_</w:t>
      </w:r>
    </w:p>
    <w:p w14:paraId="3D4FC20B" w14:textId="77777777" w:rsidR="00B50F71" w:rsidRDefault="00D42931">
      <w:pPr>
        <w:widowControl w:val="0"/>
        <w:pBdr>
          <w:top w:val="nil"/>
          <w:left w:val="nil"/>
          <w:bottom w:val="nil"/>
          <w:right w:val="nil"/>
          <w:between w:val="nil"/>
        </w:pBdr>
        <w:rPr>
          <w:color w:val="000000"/>
        </w:rPr>
      </w:pPr>
      <w:r>
        <w:rPr>
          <w:color w:val="000000"/>
        </w:rPr>
        <w:t xml:space="preserve">Ok - I think it's now all set. </w:t>
      </w:r>
    </w:p>
    <w:p w14:paraId="37D40646" w14:textId="77777777" w:rsidR="00B50F71" w:rsidRDefault="00D42931">
      <w:pPr>
        <w:widowControl w:val="0"/>
        <w:pBdr>
          <w:top w:val="nil"/>
          <w:left w:val="nil"/>
          <w:bottom w:val="nil"/>
          <w:right w:val="nil"/>
          <w:between w:val="nil"/>
        </w:pBdr>
        <w:rPr>
          <w:color w:val="000000"/>
        </w:rPr>
      </w:pPr>
      <w:r>
        <w:rPr>
          <w:color w:val="000000"/>
        </w:rPr>
        <w:t xml:space="preserve"> </w:t>
      </w:r>
    </w:p>
    <w:p w14:paraId="5C0182F2" w14:textId="77777777" w:rsidR="00B50F71" w:rsidRDefault="00D42931">
      <w:pPr>
        <w:widowControl w:val="0"/>
        <w:pBdr>
          <w:top w:val="nil"/>
          <w:left w:val="nil"/>
          <w:bottom w:val="nil"/>
          <w:right w:val="nil"/>
          <w:between w:val="nil"/>
        </w:pBdr>
        <w:rPr>
          <w:color w:val="000000"/>
        </w:rPr>
      </w:pPr>
      <w:r>
        <w:rPr>
          <w:color w:val="000000"/>
        </w:rPr>
        <w:t xml:space="preserve">Kristi Farina </w:t>
      </w:r>
    </w:p>
    <w:p w14:paraId="41095DBF" w14:textId="77777777" w:rsidR="00B50F71" w:rsidRDefault="00D42931">
      <w:pPr>
        <w:widowControl w:val="0"/>
        <w:pBdr>
          <w:top w:val="nil"/>
          <w:left w:val="nil"/>
          <w:bottom w:val="nil"/>
          <w:right w:val="nil"/>
          <w:between w:val="nil"/>
        </w:pBdr>
        <w:rPr>
          <w:color w:val="000000"/>
        </w:rPr>
      </w:pPr>
      <w:r>
        <w:rPr>
          <w:color w:val="000000"/>
        </w:rPr>
        <w:t xml:space="preserve">Principal </w:t>
      </w:r>
    </w:p>
    <w:p w14:paraId="1F5E4E71" w14:textId="77777777" w:rsidR="00B50F71" w:rsidRDefault="00D42931">
      <w:pPr>
        <w:widowControl w:val="0"/>
        <w:pBdr>
          <w:top w:val="nil"/>
          <w:left w:val="nil"/>
          <w:bottom w:val="nil"/>
          <w:right w:val="nil"/>
          <w:between w:val="nil"/>
        </w:pBdr>
        <w:rPr>
          <w:color w:val="000000"/>
        </w:rPr>
      </w:pPr>
      <w:r>
        <w:rPr>
          <w:color w:val="000000"/>
        </w:rPr>
        <w:t xml:space="preserve">Monument Mountain Regional High School </w:t>
      </w:r>
    </w:p>
    <w:p w14:paraId="7FF407A9" w14:textId="77777777" w:rsidR="00B50F71" w:rsidRDefault="00D42931">
      <w:pPr>
        <w:widowControl w:val="0"/>
        <w:pBdr>
          <w:top w:val="nil"/>
          <w:left w:val="nil"/>
          <w:bottom w:val="nil"/>
          <w:right w:val="nil"/>
          <w:between w:val="nil"/>
        </w:pBdr>
        <w:rPr>
          <w:color w:val="000000"/>
        </w:rPr>
      </w:pPr>
      <w:r>
        <w:rPr>
          <w:color w:val="000000"/>
        </w:rPr>
        <w:t xml:space="preserve">600 Stockbridge Rd </w:t>
      </w:r>
    </w:p>
    <w:p w14:paraId="4FD6CA97" w14:textId="77777777" w:rsidR="00B50F71" w:rsidRDefault="00D42931">
      <w:pPr>
        <w:widowControl w:val="0"/>
        <w:pBdr>
          <w:top w:val="nil"/>
          <w:left w:val="nil"/>
          <w:bottom w:val="nil"/>
          <w:right w:val="nil"/>
          <w:between w:val="nil"/>
        </w:pBdr>
        <w:rPr>
          <w:color w:val="000000"/>
        </w:rPr>
      </w:pPr>
      <w:r>
        <w:rPr>
          <w:color w:val="000000"/>
        </w:rPr>
        <w:t xml:space="preserve">Great Barrington, MA 01230 </w:t>
      </w:r>
    </w:p>
    <w:p w14:paraId="7E26E7C8" w14:textId="77777777" w:rsidR="00B50F71" w:rsidRDefault="00D42931">
      <w:pPr>
        <w:widowControl w:val="0"/>
        <w:pBdr>
          <w:top w:val="nil"/>
          <w:left w:val="nil"/>
          <w:bottom w:val="nil"/>
          <w:right w:val="nil"/>
          <w:between w:val="nil"/>
        </w:pBdr>
        <w:rPr>
          <w:color w:val="000000"/>
        </w:rPr>
      </w:pPr>
      <w:r>
        <w:rPr>
          <w:color w:val="000000"/>
        </w:rPr>
        <w:t xml:space="preserve">(413) 528-3346 </w:t>
      </w:r>
    </w:p>
    <w:p w14:paraId="3596D732" w14:textId="77777777" w:rsidR="00B50F71" w:rsidRDefault="00D42931">
      <w:pPr>
        <w:widowControl w:val="0"/>
        <w:pBdr>
          <w:top w:val="nil"/>
          <w:left w:val="nil"/>
          <w:bottom w:val="nil"/>
          <w:right w:val="nil"/>
          <w:between w:val="nil"/>
        </w:pBdr>
        <w:rPr>
          <w:color w:val="000000"/>
        </w:rPr>
      </w:pPr>
      <w:r>
        <w:rPr>
          <w:color w:val="000000"/>
        </w:rPr>
        <w:t xml:space="preserve"> </w:t>
      </w:r>
    </w:p>
    <w:p w14:paraId="76CA7699" w14:textId="77777777" w:rsidR="00B50F71" w:rsidRDefault="00D42931">
      <w:pPr>
        <w:widowControl w:val="0"/>
        <w:pBdr>
          <w:top w:val="nil"/>
          <w:left w:val="nil"/>
          <w:bottom w:val="nil"/>
          <w:right w:val="nil"/>
          <w:between w:val="nil"/>
        </w:pBdr>
        <w:rPr>
          <w:color w:val="000000"/>
        </w:rPr>
      </w:pPr>
      <w:r>
        <w:rPr>
          <w:color w:val="000000"/>
        </w:rPr>
        <w:t xml:space="preserve">Confidentiality Notice: This email message, including any attachments, is </w:t>
      </w:r>
    </w:p>
    <w:p w14:paraId="5034B8D4" w14:textId="77777777" w:rsidR="00B50F71" w:rsidRDefault="00D42931">
      <w:pPr>
        <w:widowControl w:val="0"/>
        <w:pBdr>
          <w:top w:val="nil"/>
          <w:left w:val="nil"/>
          <w:bottom w:val="nil"/>
          <w:right w:val="nil"/>
          <w:between w:val="nil"/>
        </w:pBdr>
        <w:rPr>
          <w:color w:val="000000"/>
        </w:rPr>
      </w:pPr>
      <w:r>
        <w:rPr>
          <w:color w:val="000000"/>
        </w:rPr>
        <w:t xml:space="preserve">only for the use of the intended recipient(s) and may contain confidential </w:t>
      </w:r>
    </w:p>
    <w:p w14:paraId="11A37090" w14:textId="77777777" w:rsidR="00B50F71" w:rsidRDefault="00D42931">
      <w:pPr>
        <w:widowControl w:val="0"/>
        <w:pBdr>
          <w:top w:val="nil"/>
          <w:left w:val="nil"/>
          <w:bottom w:val="nil"/>
          <w:right w:val="nil"/>
          <w:between w:val="nil"/>
        </w:pBdr>
        <w:rPr>
          <w:color w:val="000000"/>
        </w:rPr>
      </w:pPr>
      <w:r>
        <w:rPr>
          <w:color w:val="000000"/>
        </w:rPr>
        <w:t xml:space="preserve">and privileged information protected under the Family Educational Rights </w:t>
      </w:r>
    </w:p>
    <w:p w14:paraId="46220C18" w14:textId="77777777" w:rsidR="00B50F71" w:rsidRDefault="00D42931">
      <w:pPr>
        <w:widowControl w:val="0"/>
        <w:pBdr>
          <w:top w:val="nil"/>
          <w:left w:val="nil"/>
          <w:bottom w:val="nil"/>
          <w:right w:val="nil"/>
          <w:between w:val="nil"/>
        </w:pBdr>
        <w:rPr>
          <w:color w:val="000000"/>
        </w:rPr>
      </w:pPr>
      <w:r>
        <w:rPr>
          <w:color w:val="000000"/>
        </w:rPr>
        <w:t xml:space="preserve">and Privacy Act. Any unauthorized review, use, disclosure or distribution </w:t>
      </w:r>
    </w:p>
    <w:p w14:paraId="2336CF02" w14:textId="77777777" w:rsidR="00B50F71" w:rsidRDefault="00D42931">
      <w:pPr>
        <w:widowControl w:val="0"/>
        <w:pBdr>
          <w:top w:val="nil"/>
          <w:left w:val="nil"/>
          <w:bottom w:val="nil"/>
          <w:right w:val="nil"/>
          <w:between w:val="nil"/>
        </w:pBdr>
        <w:rPr>
          <w:color w:val="000000"/>
        </w:rPr>
      </w:pPr>
      <w:r>
        <w:rPr>
          <w:color w:val="000000"/>
        </w:rPr>
        <w:t xml:space="preserve">is prohibited. If you are not an intended recipient, please contact the </w:t>
      </w:r>
    </w:p>
    <w:p w14:paraId="08B054D9" w14:textId="77777777" w:rsidR="00B50F71" w:rsidRDefault="00D42931">
      <w:pPr>
        <w:widowControl w:val="0"/>
        <w:pBdr>
          <w:top w:val="nil"/>
          <w:left w:val="nil"/>
          <w:bottom w:val="nil"/>
          <w:right w:val="nil"/>
          <w:between w:val="nil"/>
        </w:pBdr>
        <w:rPr>
          <w:color w:val="000000"/>
        </w:rPr>
      </w:pPr>
      <w:r>
        <w:rPr>
          <w:color w:val="000000"/>
        </w:rPr>
        <w:t>sender by reply email and destroy all copies of the message.</w:t>
      </w:r>
    </w:p>
  </w:comment>
  <w:comment w:id="6" w:author="Peter Dillon" w:date="2021-12-13T16:29:00Z" w:initials="">
    <w:p w14:paraId="6FB3C97E" w14:textId="77777777" w:rsidR="00B50F71" w:rsidRDefault="00D42931">
      <w:pPr>
        <w:widowControl w:val="0"/>
        <w:pBdr>
          <w:top w:val="nil"/>
          <w:left w:val="nil"/>
          <w:bottom w:val="nil"/>
          <w:right w:val="nil"/>
          <w:between w:val="nil"/>
        </w:pBdr>
        <w:rPr>
          <w:color w:val="000000"/>
        </w:rPr>
      </w:pPr>
      <w:r>
        <w:rPr>
          <w:color w:val="000000"/>
        </w:rPr>
        <w:t xml:space="preserve">Thanks </w:t>
      </w:r>
    </w:p>
    <w:p w14:paraId="5F45DD9C" w14:textId="77777777" w:rsidR="00B50F71" w:rsidRDefault="00D42931">
      <w:pPr>
        <w:widowControl w:val="0"/>
        <w:pBdr>
          <w:top w:val="nil"/>
          <w:left w:val="nil"/>
          <w:bottom w:val="nil"/>
          <w:right w:val="nil"/>
          <w:between w:val="nil"/>
        </w:pBdr>
        <w:rPr>
          <w:color w:val="000000"/>
        </w:rPr>
      </w:pPr>
      <w:r>
        <w:rPr>
          <w:color w:val="000000"/>
        </w:rPr>
        <w:t xml:space="preserve"> </w:t>
      </w:r>
    </w:p>
    <w:p w14:paraId="165386D0" w14:textId="77777777" w:rsidR="00B50F71" w:rsidRDefault="00D42931">
      <w:pPr>
        <w:widowControl w:val="0"/>
        <w:pBdr>
          <w:top w:val="nil"/>
          <w:left w:val="nil"/>
          <w:bottom w:val="nil"/>
          <w:right w:val="nil"/>
          <w:between w:val="nil"/>
        </w:pBdr>
        <w:rPr>
          <w:color w:val="000000"/>
        </w:rPr>
      </w:pPr>
      <w:r>
        <w:rPr>
          <w:color w:val="000000"/>
        </w:rPr>
        <w:t xml:space="preserve">This is good </w:t>
      </w:r>
    </w:p>
    <w:p w14:paraId="1D678493" w14:textId="77777777" w:rsidR="00B50F71" w:rsidRDefault="00D42931">
      <w:pPr>
        <w:widowControl w:val="0"/>
        <w:pBdr>
          <w:top w:val="nil"/>
          <w:left w:val="nil"/>
          <w:bottom w:val="nil"/>
          <w:right w:val="nil"/>
          <w:between w:val="nil"/>
        </w:pBdr>
        <w:rPr>
          <w:color w:val="000000"/>
        </w:rPr>
      </w:pPr>
      <w:r>
        <w:rPr>
          <w:color w:val="000000"/>
        </w:rPr>
        <w:t xml:space="preserve"> </w:t>
      </w:r>
    </w:p>
    <w:p w14:paraId="2755B8EC" w14:textId="77777777" w:rsidR="00B50F71" w:rsidRDefault="00D42931">
      <w:pPr>
        <w:widowControl w:val="0"/>
        <w:pBdr>
          <w:top w:val="nil"/>
          <w:left w:val="nil"/>
          <w:bottom w:val="nil"/>
          <w:right w:val="nil"/>
          <w:between w:val="nil"/>
        </w:pBdr>
        <w:rPr>
          <w:color w:val="000000"/>
        </w:rPr>
      </w:pPr>
      <w:r>
        <w:rPr>
          <w:color w:val="000000"/>
        </w:rPr>
        <w:t xml:space="preserve">Peter </w:t>
      </w:r>
    </w:p>
    <w:p w14:paraId="1EA3EE15" w14:textId="77777777" w:rsidR="00B50F71" w:rsidRDefault="00D42931">
      <w:pPr>
        <w:widowControl w:val="0"/>
        <w:pBdr>
          <w:top w:val="nil"/>
          <w:left w:val="nil"/>
          <w:bottom w:val="nil"/>
          <w:right w:val="nil"/>
          <w:between w:val="nil"/>
        </w:pBdr>
        <w:rPr>
          <w:color w:val="000000"/>
        </w:rPr>
      </w:pPr>
      <w:r>
        <w:rPr>
          <w:color w:val="000000"/>
        </w:rPr>
        <w:t xml:space="preserve">________________________________ </w:t>
      </w:r>
    </w:p>
    <w:p w14:paraId="11F165E3" w14:textId="77777777" w:rsidR="00B50F71" w:rsidRDefault="00D42931">
      <w:pPr>
        <w:widowControl w:val="0"/>
        <w:pBdr>
          <w:top w:val="nil"/>
          <w:left w:val="nil"/>
          <w:bottom w:val="nil"/>
          <w:right w:val="nil"/>
          <w:between w:val="nil"/>
        </w:pBdr>
        <w:rPr>
          <w:color w:val="000000"/>
        </w:rPr>
      </w:pPr>
      <w:r>
        <w:rPr>
          <w:color w:val="000000"/>
        </w:rPr>
        <w:t xml:space="preserve">  </w:t>
      </w:r>
    </w:p>
    <w:p w14:paraId="74DE692A" w14:textId="77777777" w:rsidR="00B50F71" w:rsidRDefault="00D42931">
      <w:pPr>
        <w:widowControl w:val="0"/>
        <w:pBdr>
          <w:top w:val="nil"/>
          <w:left w:val="nil"/>
          <w:bottom w:val="nil"/>
          <w:right w:val="nil"/>
          <w:between w:val="nil"/>
        </w:pBdr>
        <w:rPr>
          <w:color w:val="000000"/>
        </w:rPr>
      </w:pPr>
      <w:r>
        <w:rPr>
          <w:color w:val="000000"/>
        </w:rPr>
        <w:t xml:space="preserve">Peter Dillon, Ed.D. </w:t>
      </w:r>
    </w:p>
    <w:p w14:paraId="137556D6" w14:textId="77777777" w:rsidR="00B50F71" w:rsidRDefault="00D42931">
      <w:pPr>
        <w:widowControl w:val="0"/>
        <w:pBdr>
          <w:top w:val="nil"/>
          <w:left w:val="nil"/>
          <w:bottom w:val="nil"/>
          <w:right w:val="nil"/>
          <w:between w:val="nil"/>
        </w:pBdr>
        <w:rPr>
          <w:color w:val="000000"/>
        </w:rPr>
      </w:pPr>
      <w:r>
        <w:rPr>
          <w:color w:val="000000"/>
        </w:rPr>
        <w:t xml:space="preserve">Superintendent of Schools </w:t>
      </w:r>
    </w:p>
    <w:p w14:paraId="17911CD9" w14:textId="77777777" w:rsidR="00B50F71" w:rsidRDefault="00D42931">
      <w:pPr>
        <w:widowControl w:val="0"/>
        <w:pBdr>
          <w:top w:val="nil"/>
          <w:left w:val="nil"/>
          <w:bottom w:val="nil"/>
          <w:right w:val="nil"/>
          <w:between w:val="nil"/>
        </w:pBdr>
        <w:rPr>
          <w:color w:val="000000"/>
        </w:rPr>
      </w:pPr>
      <w:r>
        <w:rPr>
          <w:color w:val="000000"/>
        </w:rPr>
        <w:t xml:space="preserve">Berkshire Hills Regional School District / Richmond Consolidated School </w:t>
      </w:r>
    </w:p>
    <w:p w14:paraId="350C60CA" w14:textId="77777777" w:rsidR="00B50F71" w:rsidRDefault="00D42931">
      <w:pPr>
        <w:widowControl w:val="0"/>
        <w:pBdr>
          <w:top w:val="nil"/>
          <w:left w:val="nil"/>
          <w:bottom w:val="nil"/>
          <w:right w:val="nil"/>
          <w:between w:val="nil"/>
        </w:pBdr>
        <w:rPr>
          <w:color w:val="000000"/>
        </w:rPr>
      </w:pPr>
      <w:r>
        <w:rPr>
          <w:color w:val="000000"/>
        </w:rPr>
        <w:t xml:space="preserve">50 Main Street </w:t>
      </w:r>
    </w:p>
    <w:p w14:paraId="36E9E273" w14:textId="77777777" w:rsidR="00B50F71" w:rsidRDefault="00D42931">
      <w:pPr>
        <w:widowControl w:val="0"/>
        <w:pBdr>
          <w:top w:val="nil"/>
          <w:left w:val="nil"/>
          <w:bottom w:val="nil"/>
          <w:right w:val="nil"/>
          <w:between w:val="nil"/>
        </w:pBdr>
        <w:rPr>
          <w:color w:val="000000"/>
        </w:rPr>
      </w:pPr>
      <w:r>
        <w:rPr>
          <w:color w:val="000000"/>
        </w:rPr>
        <w:t xml:space="preserve">P.O. Box 617 </w:t>
      </w:r>
    </w:p>
    <w:p w14:paraId="45A1310A" w14:textId="77777777" w:rsidR="00B50F71" w:rsidRDefault="00D42931">
      <w:pPr>
        <w:widowControl w:val="0"/>
        <w:pBdr>
          <w:top w:val="nil"/>
          <w:left w:val="nil"/>
          <w:bottom w:val="nil"/>
          <w:right w:val="nil"/>
          <w:between w:val="nil"/>
        </w:pBdr>
        <w:rPr>
          <w:color w:val="000000"/>
        </w:rPr>
      </w:pPr>
      <w:r>
        <w:rPr>
          <w:color w:val="000000"/>
        </w:rPr>
        <w:t xml:space="preserve">Stockbridge, MA 01262 </w:t>
      </w:r>
    </w:p>
    <w:p w14:paraId="53E32F9D" w14:textId="77777777" w:rsidR="00B50F71" w:rsidRDefault="00D42931">
      <w:pPr>
        <w:widowControl w:val="0"/>
        <w:pBdr>
          <w:top w:val="nil"/>
          <w:left w:val="nil"/>
          <w:bottom w:val="nil"/>
          <w:right w:val="nil"/>
          <w:between w:val="nil"/>
        </w:pBdr>
        <w:rPr>
          <w:color w:val="000000"/>
        </w:rPr>
      </w:pPr>
      <w:r>
        <w:rPr>
          <w:color w:val="000000"/>
        </w:rPr>
        <w:t xml:space="preserve">413-298-4017, Ext. 719 (note new extension) </w:t>
      </w:r>
    </w:p>
    <w:p w14:paraId="4DA671DA" w14:textId="77777777" w:rsidR="00B50F71" w:rsidRDefault="00D42931">
      <w:pPr>
        <w:widowControl w:val="0"/>
        <w:pBdr>
          <w:top w:val="nil"/>
          <w:left w:val="nil"/>
          <w:bottom w:val="nil"/>
          <w:right w:val="nil"/>
          <w:between w:val="nil"/>
        </w:pBdr>
        <w:rPr>
          <w:color w:val="000000"/>
        </w:rPr>
      </w:pPr>
      <w:r>
        <w:rPr>
          <w:color w:val="000000"/>
        </w:rPr>
        <w:t xml:space="preserve">  </w:t>
      </w:r>
    </w:p>
    <w:p w14:paraId="056A8D8B" w14:textId="77777777" w:rsidR="00B50F71" w:rsidRDefault="00D42931">
      <w:pPr>
        <w:widowControl w:val="0"/>
        <w:pBdr>
          <w:top w:val="nil"/>
          <w:left w:val="nil"/>
          <w:bottom w:val="nil"/>
          <w:right w:val="nil"/>
          <w:between w:val="nil"/>
        </w:pBdr>
        <w:rPr>
          <w:color w:val="000000"/>
        </w:rPr>
      </w:pPr>
      <w:r>
        <w:rPr>
          <w:color w:val="000000"/>
        </w:rPr>
        <w:t xml:space="preserve">http://www.bhrsd.org </w:t>
      </w:r>
    </w:p>
    <w:p w14:paraId="63C4BCB3" w14:textId="77777777" w:rsidR="00B50F71" w:rsidRDefault="00D42931">
      <w:pPr>
        <w:widowControl w:val="0"/>
        <w:pBdr>
          <w:top w:val="nil"/>
          <w:left w:val="nil"/>
          <w:bottom w:val="nil"/>
          <w:right w:val="nil"/>
          <w:between w:val="nil"/>
        </w:pBdr>
        <w:rPr>
          <w:color w:val="000000"/>
        </w:rPr>
      </w:pPr>
      <w:r>
        <w:rPr>
          <w:color w:val="000000"/>
        </w:rPr>
        <w:t xml:space="preserve">  </w:t>
      </w:r>
    </w:p>
    <w:p w14:paraId="0D880981" w14:textId="77777777" w:rsidR="00B50F71" w:rsidRDefault="00D42931">
      <w:pPr>
        <w:widowControl w:val="0"/>
        <w:pBdr>
          <w:top w:val="nil"/>
          <w:left w:val="nil"/>
          <w:bottom w:val="nil"/>
          <w:right w:val="nil"/>
          <w:between w:val="nil"/>
        </w:pBdr>
        <w:rPr>
          <w:color w:val="000000"/>
        </w:rPr>
      </w:pPr>
      <w:r>
        <w:rPr>
          <w:color w:val="000000"/>
        </w:rPr>
        <w:t>peter.dillon@bhrsd.org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EBB06" w15:done="0"/>
  <w15:commentEx w15:paraId="4CC9CF16" w15:done="0"/>
  <w15:commentEx w15:paraId="678EA58E" w15:done="0"/>
  <w15:commentEx w15:paraId="66722694" w15:done="0"/>
  <w15:commentEx w15:paraId="08B054D9" w15:done="0"/>
  <w15:commentEx w15:paraId="0D8809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EBB06" w16cid:durableId="2561B840"/>
  <w16cid:commentId w16cid:paraId="4CC9CF16" w16cid:durableId="2561B841"/>
  <w16cid:commentId w16cid:paraId="678EA58E" w16cid:durableId="2561B842"/>
  <w16cid:commentId w16cid:paraId="66722694" w16cid:durableId="2561B843"/>
  <w16cid:commentId w16cid:paraId="08B054D9" w16cid:durableId="2561B844"/>
  <w16cid:commentId w16cid:paraId="0D880981" w16cid:durableId="2561B8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02C25" w14:textId="77777777" w:rsidR="00000000" w:rsidRDefault="00D42931">
      <w:r>
        <w:separator/>
      </w:r>
    </w:p>
  </w:endnote>
  <w:endnote w:type="continuationSeparator" w:id="0">
    <w:p w14:paraId="1C1561AE" w14:textId="77777777" w:rsidR="00000000" w:rsidRDefault="00D4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ACE7" w14:textId="77777777" w:rsidR="00000000" w:rsidRDefault="00D42931">
      <w:r>
        <w:separator/>
      </w:r>
    </w:p>
  </w:footnote>
  <w:footnote w:type="continuationSeparator" w:id="0">
    <w:p w14:paraId="7BB29201" w14:textId="77777777" w:rsidR="00000000" w:rsidRDefault="00D4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764D" w14:textId="77777777" w:rsidR="00B50F71" w:rsidRDefault="00B50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692"/>
    <w:multiLevelType w:val="multilevel"/>
    <w:tmpl w:val="B8180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730C9F"/>
    <w:multiLevelType w:val="multilevel"/>
    <w:tmpl w:val="9ED61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71"/>
    <w:rsid w:val="00B50F71"/>
    <w:rsid w:val="00D4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3A4"/>
  <w15:docId w15:val="{2E192C07-6769-4B7D-92CA-CD7296E0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Twiss</dc:creator>
  <cp:lastModifiedBy>Doreen Twiss</cp:lastModifiedBy>
  <cp:revision>2</cp:revision>
  <dcterms:created xsi:type="dcterms:W3CDTF">2021-12-13T17:17:00Z</dcterms:created>
  <dcterms:modified xsi:type="dcterms:W3CDTF">2021-12-13T17:17:00Z</dcterms:modified>
</cp:coreProperties>
</file>